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C9" w:rsidRDefault="005F1FC9">
      <w:pPr>
        <w:pStyle w:val="ConsPlusTitle"/>
        <w:jc w:val="center"/>
      </w:pPr>
      <w:r>
        <w:t>МИНИСТЕРСТВО СТРОИТЕЛЬСТВА И ЖИЛИЩНО-КОММУНАЛЬНОГО</w:t>
      </w:r>
    </w:p>
    <w:p w:rsidR="005F1FC9" w:rsidRDefault="005F1FC9">
      <w:pPr>
        <w:pStyle w:val="ConsPlusTitle"/>
        <w:jc w:val="center"/>
      </w:pPr>
      <w:r>
        <w:t>ХОЗЯЙСТВА РОССИЙСКОЙ ФЕДЕРАЦИИ</w:t>
      </w:r>
    </w:p>
    <w:p w:rsidR="005F1FC9" w:rsidRDefault="005F1FC9">
      <w:pPr>
        <w:pStyle w:val="ConsPlusTitle"/>
        <w:jc w:val="both"/>
        <w:outlineLvl w:val="0"/>
      </w:pPr>
    </w:p>
    <w:p w:rsidR="005F1FC9" w:rsidRDefault="005F1FC9">
      <w:pPr>
        <w:pStyle w:val="ConsPlusTitle"/>
        <w:jc w:val="center"/>
      </w:pPr>
      <w:r>
        <w:t>ПРИКАЗ</w:t>
      </w:r>
    </w:p>
    <w:p w:rsidR="005F1FC9" w:rsidRDefault="005F1FC9">
      <w:pPr>
        <w:pStyle w:val="ConsPlusTitle"/>
        <w:jc w:val="center"/>
      </w:pPr>
      <w:r>
        <w:t>от 11 мая 2018 г. N 275/пр</w:t>
      </w:r>
    </w:p>
    <w:p w:rsidR="005F1FC9" w:rsidRDefault="005F1FC9">
      <w:pPr>
        <w:pStyle w:val="ConsPlusTitle"/>
        <w:jc w:val="both"/>
      </w:pPr>
    </w:p>
    <w:p w:rsidR="005F1FC9" w:rsidRDefault="005F1FC9">
      <w:pPr>
        <w:pStyle w:val="ConsPlusTitle"/>
        <w:jc w:val="center"/>
      </w:pPr>
      <w:r>
        <w:t>ОБ УТВЕРЖДЕНИИ ПОЛОЖЕНИЯ</w:t>
      </w:r>
    </w:p>
    <w:p w:rsidR="005F1FC9" w:rsidRDefault="005F1FC9">
      <w:pPr>
        <w:pStyle w:val="ConsPlusTitle"/>
        <w:jc w:val="center"/>
      </w:pPr>
      <w:r>
        <w:t>О ПОРЯДКЕ, СОСТАВЕ, СПОСОБАХ, СРОКАХ И ПЕРИОДИЧНОСТИ</w:t>
      </w:r>
    </w:p>
    <w:p w:rsidR="005F1FC9" w:rsidRDefault="005F1FC9">
      <w:pPr>
        <w:pStyle w:val="ConsPlusTitle"/>
        <w:jc w:val="center"/>
      </w:pPr>
      <w:r>
        <w:t>РАЗМЕЩЕНИЯ ИНФОРМАЦИИ ЗАСТРОЙЩИКАМИ В ЕДИНОЙ ИНФОРМАЦИОННОЙ</w:t>
      </w:r>
    </w:p>
    <w:p w:rsidR="005F1FC9" w:rsidRDefault="005F1FC9">
      <w:pPr>
        <w:pStyle w:val="ConsPlusTitle"/>
        <w:jc w:val="center"/>
      </w:pPr>
      <w:r>
        <w:t>СИСТЕМЕ ЖИЛИЩНОГО СТРОИТЕЛЬСТВА, УКАЗАННОЙ В СТАТЬЕ 23.3</w:t>
      </w:r>
    </w:p>
    <w:p w:rsidR="005F1FC9" w:rsidRDefault="005F1FC9">
      <w:pPr>
        <w:pStyle w:val="ConsPlusTitle"/>
        <w:jc w:val="center"/>
      </w:pPr>
      <w:r>
        <w:t>ФЕДЕРАЛЬНОГО ЗАКОНА "ОБ УЧАСТИИ В ДОЛЕВОМ СТРОИТЕЛЬСТВЕ</w:t>
      </w:r>
    </w:p>
    <w:p w:rsidR="005F1FC9" w:rsidRDefault="005F1FC9">
      <w:pPr>
        <w:pStyle w:val="ConsPlusTitle"/>
        <w:jc w:val="center"/>
      </w:pPr>
      <w:r>
        <w:t>МНОГОКВАРТИРНЫХ ДОМОВ И ИНЫХ ОБЪЕКТОВ НЕДВИЖИМОСТИ</w:t>
      </w:r>
    </w:p>
    <w:p w:rsidR="005F1FC9" w:rsidRDefault="005F1FC9">
      <w:pPr>
        <w:pStyle w:val="ConsPlusTitle"/>
        <w:jc w:val="center"/>
      </w:pPr>
      <w:r>
        <w:t>И О ВНЕСЕНИИ ИЗМЕНЕНИЙ В НЕКОТОРЫЕ ЗАКОНОДАТЕЛЬНЫЕ</w:t>
      </w:r>
    </w:p>
    <w:p w:rsidR="005F1FC9" w:rsidRDefault="005F1FC9">
      <w:pPr>
        <w:pStyle w:val="ConsPlusTitle"/>
        <w:jc w:val="center"/>
      </w:pPr>
      <w:r>
        <w:t>АКТЫ РОССИЙСКОЙ ФЕДЕРАЦИИ"</w:t>
      </w:r>
    </w:p>
    <w:p w:rsidR="005F1FC9" w:rsidRDefault="005F1FC9">
      <w:pPr>
        <w:pStyle w:val="ConsPlusNormal"/>
        <w:jc w:val="both"/>
      </w:pPr>
    </w:p>
    <w:p w:rsidR="005F1FC9" w:rsidRDefault="005F1FC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3.3 части 3 статьи 23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2006, N 30, ст. 3287; 2008, N 30, ст. 3616; 2010, N 25, ст. 3070; 2011, N 49, ст. 7040; 2012, N 53, ст. 7619; 2013, N 30, ст. 4074, N 52, ст. 6979; 2015, N 29, ст. 4362; 2016, N 18, ст. 2515, N 27, ст. 4237; 2017, N 31, ст. 4767; 2018, N 1, ст. 90) и </w:t>
      </w:r>
      <w:hyperlink r:id="rId5" w:history="1">
        <w:r>
          <w:rPr>
            <w:color w:val="0000FF"/>
          </w:rPr>
          <w:t>пунктом 5.2.101(19)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1296, N 40, ст. 5426, N 50, ст. 7100; 2015, N 2, ст. 491, N 4, ст. 660, N 22, ст. 3234, N 23, ст. 3311, ст. 3334, N 24, ст. 3479, N 46, ст. 6393, N 47, ст. 6586, ст. 6601; 2016, N 2, ст. 376, N 6, ст. 850, N 28, ст. 4741, N 41, ст. 5837, N 47, ст. 6673, N 48, ст. 6766, N 50, ст. 7112; 2017, N 1, ст. 185, N 8, ст. 1245, N 32, ст. 5078, N 33, ст. 5200, N 49, ст. 7468, N 52, ст. 8137), приказываю: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порядке, составе, способах, сроках и периодичности размещения информации застройщиками в единой информационной системе жилищного строительства, указанной в статье 23.3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Н.Е. Стасишина.</w:t>
      </w:r>
    </w:p>
    <w:p w:rsidR="005F1FC9" w:rsidRDefault="005F1FC9">
      <w:pPr>
        <w:pStyle w:val="ConsPlusNormal"/>
        <w:jc w:val="both"/>
      </w:pPr>
    </w:p>
    <w:p w:rsidR="005F1FC9" w:rsidRDefault="005F1FC9">
      <w:pPr>
        <w:pStyle w:val="ConsPlusNormal"/>
        <w:jc w:val="right"/>
      </w:pPr>
      <w:r>
        <w:t>И.о. Министра</w:t>
      </w:r>
    </w:p>
    <w:p w:rsidR="005F1FC9" w:rsidRDefault="005F1FC9">
      <w:pPr>
        <w:pStyle w:val="ConsPlusNormal"/>
        <w:jc w:val="right"/>
      </w:pPr>
      <w:r>
        <w:t>М.А.МЕНЬ</w:t>
      </w:r>
    </w:p>
    <w:p w:rsidR="005F1FC9" w:rsidRDefault="005F1FC9">
      <w:pPr>
        <w:pStyle w:val="ConsPlusNormal"/>
        <w:jc w:val="both"/>
      </w:pPr>
    </w:p>
    <w:p w:rsidR="005F1FC9" w:rsidRDefault="005F1FC9">
      <w:pPr>
        <w:pStyle w:val="ConsPlusNormal"/>
        <w:jc w:val="both"/>
      </w:pPr>
    </w:p>
    <w:p w:rsidR="005F1FC9" w:rsidRDefault="005F1FC9">
      <w:pPr>
        <w:pStyle w:val="ConsPlusNormal"/>
        <w:jc w:val="both"/>
      </w:pPr>
    </w:p>
    <w:p w:rsidR="005F1FC9" w:rsidRDefault="005F1FC9">
      <w:pPr>
        <w:pStyle w:val="ConsPlusNormal"/>
        <w:jc w:val="both"/>
      </w:pPr>
    </w:p>
    <w:p w:rsidR="005F1FC9" w:rsidRDefault="005F1FC9">
      <w:pPr>
        <w:pStyle w:val="ConsPlusNormal"/>
        <w:jc w:val="both"/>
      </w:pPr>
    </w:p>
    <w:p w:rsidR="005F1FC9" w:rsidRDefault="005F1FC9">
      <w:pPr>
        <w:pStyle w:val="ConsPlusNormal"/>
        <w:jc w:val="right"/>
        <w:outlineLvl w:val="0"/>
      </w:pPr>
      <w:r>
        <w:t>Утверждено</w:t>
      </w:r>
    </w:p>
    <w:p w:rsidR="005F1FC9" w:rsidRDefault="005F1FC9">
      <w:pPr>
        <w:pStyle w:val="ConsPlusNormal"/>
        <w:jc w:val="right"/>
      </w:pPr>
      <w:r>
        <w:t>приказом Министерства строительства</w:t>
      </w:r>
    </w:p>
    <w:p w:rsidR="005F1FC9" w:rsidRDefault="005F1FC9">
      <w:pPr>
        <w:pStyle w:val="ConsPlusNormal"/>
        <w:jc w:val="right"/>
      </w:pPr>
      <w:r>
        <w:t>и жилищно-коммунального хозяйства</w:t>
      </w:r>
    </w:p>
    <w:p w:rsidR="005F1FC9" w:rsidRDefault="005F1FC9">
      <w:pPr>
        <w:pStyle w:val="ConsPlusNormal"/>
        <w:jc w:val="right"/>
      </w:pPr>
      <w:r>
        <w:t>Российской Федерации</w:t>
      </w:r>
    </w:p>
    <w:p w:rsidR="005F1FC9" w:rsidRDefault="005F1FC9">
      <w:pPr>
        <w:pStyle w:val="ConsPlusNormal"/>
        <w:jc w:val="right"/>
      </w:pPr>
      <w:r>
        <w:t>от 11.05.2018 N 275/пр</w:t>
      </w:r>
    </w:p>
    <w:p w:rsidR="005F1FC9" w:rsidRDefault="005F1FC9">
      <w:pPr>
        <w:pStyle w:val="ConsPlusNormal"/>
        <w:jc w:val="both"/>
      </w:pPr>
    </w:p>
    <w:p w:rsidR="005F1FC9" w:rsidRDefault="005F1FC9">
      <w:pPr>
        <w:pStyle w:val="ConsPlusTitle"/>
        <w:jc w:val="center"/>
      </w:pPr>
      <w:bookmarkStart w:id="0" w:name="P32"/>
      <w:bookmarkEnd w:id="0"/>
      <w:r>
        <w:t>ПОЛОЖЕНИЕ</w:t>
      </w:r>
    </w:p>
    <w:p w:rsidR="005F1FC9" w:rsidRDefault="005F1FC9">
      <w:pPr>
        <w:pStyle w:val="ConsPlusTitle"/>
        <w:jc w:val="center"/>
      </w:pPr>
      <w:r>
        <w:t>О ПОРЯДКЕ, СОСТАВЕ, СПОСОБАХ, СРОКАХ И ПЕРИОДИЧНОСТИ</w:t>
      </w:r>
    </w:p>
    <w:p w:rsidR="005F1FC9" w:rsidRDefault="005F1FC9">
      <w:pPr>
        <w:pStyle w:val="ConsPlusTitle"/>
        <w:jc w:val="center"/>
      </w:pPr>
      <w:r>
        <w:t>РАЗМЕЩЕНИЯ ИНФОРМАЦИИ ЗАСТРОЙЩИКАМИ В ЕДИНОЙ ИНФОРМАЦИОННОЙ</w:t>
      </w:r>
    </w:p>
    <w:p w:rsidR="005F1FC9" w:rsidRDefault="005F1FC9">
      <w:pPr>
        <w:pStyle w:val="ConsPlusTitle"/>
        <w:jc w:val="center"/>
      </w:pPr>
      <w:r>
        <w:lastRenderedPageBreak/>
        <w:t>СИСТЕМЕ ЖИЛИЩНОГО СТРОИТЕЛЬСТВА, УКАЗАННОЙ В СТАТЬЕ 23.3</w:t>
      </w:r>
    </w:p>
    <w:p w:rsidR="005F1FC9" w:rsidRDefault="005F1FC9">
      <w:pPr>
        <w:pStyle w:val="ConsPlusTitle"/>
        <w:jc w:val="center"/>
      </w:pPr>
      <w:r>
        <w:t>ФЕДЕРАЛЬНОГО ЗАКОНА "ОБ УЧАСТИИ В ДОЛЕВОМ СТРОИТЕЛЬСТВЕ</w:t>
      </w:r>
    </w:p>
    <w:p w:rsidR="005F1FC9" w:rsidRDefault="005F1FC9">
      <w:pPr>
        <w:pStyle w:val="ConsPlusTitle"/>
        <w:jc w:val="center"/>
      </w:pPr>
      <w:r>
        <w:t>МНОГОКВАРТИРНЫХ ДОМОВ И ИНЫХ ОБЪЕКТОВ НЕДВИЖИМОСТИ</w:t>
      </w:r>
    </w:p>
    <w:p w:rsidR="005F1FC9" w:rsidRDefault="005F1FC9">
      <w:pPr>
        <w:pStyle w:val="ConsPlusTitle"/>
        <w:jc w:val="center"/>
      </w:pPr>
      <w:r>
        <w:t>И О ВНЕСЕНИИ ИЗМЕНЕНИЙ В НЕКОТОРЫЕ ЗАКОНОДАТЕЛЬНЫЕ</w:t>
      </w:r>
    </w:p>
    <w:p w:rsidR="005F1FC9" w:rsidRDefault="005F1FC9">
      <w:pPr>
        <w:pStyle w:val="ConsPlusTitle"/>
        <w:jc w:val="center"/>
      </w:pPr>
      <w:r>
        <w:t>АКТЫ РОССИЙСКОЙ ФЕДЕРАЦИИ"</w:t>
      </w:r>
    </w:p>
    <w:p w:rsidR="005F1FC9" w:rsidRDefault="005F1FC9">
      <w:pPr>
        <w:pStyle w:val="ConsPlusNormal"/>
        <w:jc w:val="both"/>
      </w:pPr>
    </w:p>
    <w:p w:rsidR="005F1FC9" w:rsidRDefault="005F1FC9">
      <w:pPr>
        <w:pStyle w:val="ConsPlusNormal"/>
        <w:ind w:firstLine="540"/>
        <w:jc w:val="both"/>
      </w:pPr>
      <w:bookmarkStart w:id="1" w:name="P41"/>
      <w:bookmarkEnd w:id="1"/>
      <w:r>
        <w:t xml:space="preserve">1. Настоящим Положением определяются порядок, состав, способы, сроки и периодичность размещения информации в единой информационной системе жилищного строительства (далее - ЕИСЖС) застройщиками, осуществляющими привлечение средств участников долевого строительства для строительства многоквартирных домов и (или) иных объектов недвижимости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2006, N 30, ст. 3287, N 43, ст. 4412; 2008, N 30, ст. 3616; 2009, N 29, ст. 3584; 2010, N 25, ст. 3070; 2011, N 49, ст. 7015, ст. 7040; 2012, N 29, ст. 3998, N 53, ст. 7619, ст. 7643; 2013, N 30, ст. 4074, N 52, ст. 6979; 2014, N 26, ст. 3377, N 30, ст. 4225; 2015, N 29, ст. 4362; 2016, N 18, ст. 2515, N 27, ст. 4237, ст. 4294; 2017, N 27, ст. 3938, N 31, ст. 4767, ст. 4816; 2018, N 1, ст. 90) (далее - застройщик, Федеральный закон N 214-ФЗ).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2. Застройщики размещают в соответствии с </w:t>
      </w:r>
      <w:hyperlink r:id="rId7" w:history="1">
        <w:r>
          <w:rPr>
            <w:color w:val="0000FF"/>
          </w:rPr>
          <w:t>частью 4 статьи 23.3</w:t>
        </w:r>
      </w:hyperlink>
      <w:r>
        <w:t xml:space="preserve"> Федерального закона N 214-ФЗ информацию, указанную в </w:t>
      </w:r>
      <w:hyperlink r:id="rId8" w:history="1">
        <w:r>
          <w:rPr>
            <w:color w:val="0000FF"/>
          </w:rPr>
          <w:t>части 2 статьи 3.1</w:t>
        </w:r>
      </w:hyperlink>
      <w:r>
        <w:t xml:space="preserve"> Федерального закона N 214-ФЗ, в ЕИСЖС.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3. Информация, указанная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настоящего Положения, размещается застройщиком в ЕИСЖС в электронном виде с использованием подсистемы "Личный кабинет застройщика" (далее - Личный кабинет застройщика).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4. Доступ застройщика в Личный кабинет застройщика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ФГИС ЕСИА) при обязательном условии регистрации застройщика в ФГИС ЕСИА в соответствии с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использования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утвержденными постановлением Правительства Российской Федерации от 10 июля 2013 г. N 584 (Собрание законодательства Российской Федерации, 2013, N 30, ст. 4108, N 45, ст. 5807; 2015, N 47, ст. 6599).</w:t>
      </w:r>
    </w:p>
    <w:p w:rsidR="005F1FC9" w:rsidRDefault="005F1FC9">
      <w:pPr>
        <w:pStyle w:val="ConsPlusNormal"/>
        <w:spacing w:before="220"/>
        <w:ind w:firstLine="540"/>
        <w:jc w:val="both"/>
      </w:pPr>
      <w:bookmarkStart w:id="2" w:name="P45"/>
      <w:bookmarkEnd w:id="2"/>
      <w:r>
        <w:t xml:space="preserve">5. Застройщик размещает в ЕИСЖС информацию о разрешениях на ввод в эксплуатацию объектов капитального строительства, указанных в </w:t>
      </w:r>
      <w:hyperlink r:id="rId10" w:history="1">
        <w:r>
          <w:rPr>
            <w:color w:val="0000FF"/>
          </w:rPr>
          <w:t>пункте 4 части 1 статьи 20</w:t>
        </w:r>
      </w:hyperlink>
      <w:r>
        <w:t xml:space="preserve"> Федерального закона N 214-ФЗ.</w:t>
      </w:r>
    </w:p>
    <w:p w:rsidR="005F1FC9" w:rsidRDefault="005F1FC9">
      <w:pPr>
        <w:pStyle w:val="ConsPlusNormal"/>
        <w:spacing w:before="220"/>
        <w:ind w:firstLine="540"/>
        <w:jc w:val="both"/>
      </w:pPr>
      <w:bookmarkStart w:id="3" w:name="P46"/>
      <w:bookmarkEnd w:id="3"/>
      <w:r>
        <w:t>6. Застройщик размещает в ЕИСЖС следующую информацию о многоквартирных домах и (или) иных объектах недвижимости: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>1) разрешение на строительство;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>2) заключение экспертизы проектной документации, если проведение такой экспертизы установлено федеральным законом;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>3) документы, подтверждающие права застройщика на земельный участок;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>4) проектную декларацию;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5) заключение уполномоченного органа исполнительной власти субъекта Российской </w:t>
      </w:r>
      <w:r>
        <w:lastRenderedPageBreak/>
        <w:t xml:space="preserve">Федерации, осуществляющего государственный контроль (надзор) в области долевого строительства многоквартирных домов и (или) иных объектов недвижимости, на территории которого осуществляется строительство (далее - контролирующий орган), о соответствии застройщика и проектной декларации требованиям, установленным </w:t>
      </w:r>
      <w:hyperlink r:id="rId11" w:history="1">
        <w:r>
          <w:rPr>
            <w:color w:val="0000FF"/>
          </w:rPr>
          <w:t>частью 2 статьи 3</w:t>
        </w:r>
      </w:hyperlink>
      <w:r>
        <w:t xml:space="preserve">, </w:t>
      </w:r>
      <w:hyperlink r:id="rId12" w:history="1">
        <w:r>
          <w:rPr>
            <w:color w:val="0000FF"/>
          </w:rPr>
          <w:t>статьями 20</w:t>
        </w:r>
      </w:hyperlink>
      <w:r>
        <w:t xml:space="preserve"> и </w:t>
      </w:r>
      <w:hyperlink r:id="rId13" w:history="1">
        <w:r>
          <w:rPr>
            <w:color w:val="0000FF"/>
          </w:rPr>
          <w:t>21</w:t>
        </w:r>
      </w:hyperlink>
      <w:r>
        <w:t xml:space="preserve"> Федерального закона N 214-ФЗ (далее - заключение контролирующего органа), если указанным федеральным законом предусмотрено наличие такого заключения контролирующего органа;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6) сведения об уплате застройщиком обязательных отчислений (взносов) в компенсационный фонд, указанный в </w:t>
      </w:r>
      <w:hyperlink r:id="rId14" w:history="1">
        <w:r>
          <w:rPr>
            <w:color w:val="0000FF"/>
          </w:rPr>
          <w:t>части 4 статьи 3</w:t>
        </w:r>
      </w:hyperlink>
      <w:r>
        <w:t xml:space="preserve"> Федерального закона N 214-ФЗ (далее - компенсационный фонд), если такие отчисления были осуществлены застройщиком, или сведения об условиях привлечения денежных средств участников долевого строительства по договору участия в долевом строительстве в случае размещения таких средств на счетах эскроу в соответствии с требованиями </w:t>
      </w:r>
      <w:hyperlink r:id="rId15" w:history="1">
        <w:r>
          <w:rPr>
            <w:color w:val="0000FF"/>
          </w:rPr>
          <w:t>статей 15.4</w:t>
        </w:r>
      </w:hyperlink>
      <w:r>
        <w:t xml:space="preserve"> и </w:t>
      </w:r>
      <w:hyperlink r:id="rId16" w:history="1">
        <w:r>
          <w:rPr>
            <w:color w:val="0000FF"/>
          </w:rPr>
          <w:t>15.5</w:t>
        </w:r>
      </w:hyperlink>
      <w:r>
        <w:t xml:space="preserve"> Федерального закона N 214-ФЗ;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>7) проекты (проект) договоров участия в долевом строительстве, используемых застройщиком для привлечения денежных средств участников долевого строительства для строительства (создания) многоквартирных домов и (или) иных объектов недвижимости (проекты таких договоров);</w:t>
      </w:r>
    </w:p>
    <w:p w:rsidR="005F1FC9" w:rsidRDefault="005F1FC9">
      <w:pPr>
        <w:pStyle w:val="ConsPlusNormal"/>
        <w:spacing w:before="220"/>
        <w:ind w:firstLine="540"/>
        <w:jc w:val="both"/>
      </w:pPr>
      <w:bookmarkStart w:id="4" w:name="P54"/>
      <w:bookmarkEnd w:id="4"/>
      <w:r>
        <w:t>8) фотографии строящегося (создаваемого) застройщиком с привлечением денежных средств участников долевого строительства многоквартирного дома и (или) иного объекта недвижимости, отражающие текущее состояние его строительства (создания).</w:t>
      </w:r>
    </w:p>
    <w:p w:rsidR="005F1FC9" w:rsidRDefault="005F1FC9">
      <w:pPr>
        <w:pStyle w:val="ConsPlusNormal"/>
        <w:spacing w:before="220"/>
        <w:ind w:firstLine="540"/>
        <w:jc w:val="both"/>
      </w:pPr>
      <w:bookmarkStart w:id="5" w:name="P55"/>
      <w:bookmarkEnd w:id="5"/>
      <w:r>
        <w:t>7. Застройщик размещает в ЕИСЖС следующую информацию о своей деятельности: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>1) промежуточную бухгалтерскую (финансовую) отчетность;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>2) годовую бухгалтерскую (финансовую) отчетность;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>3) аудиторское заключение.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>8. Сведения об уплате застройщиком обязательных отчислений (взносов) в компенсационный фонд включают в себя следующую информацию: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1) указание, что застройщик привлекает денежные средства участников долевого строительства при условии уплаты обязательных отчислений (взносов) на номинальный счет публично-правовой компании "Фонд защиты прав граждан - участников долевого строительства" в соответствии требованиями </w:t>
      </w:r>
      <w:hyperlink r:id="rId17" w:history="1">
        <w:r>
          <w:rPr>
            <w:color w:val="0000FF"/>
          </w:rPr>
          <w:t>части 3 статьи 10</w:t>
        </w:r>
      </w:hyperlink>
      <w:r>
        <w:t xml:space="preserve"> Федерального закона от 29 июля 2017 г.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(Собрание законодательства Российской Федерации, 2017, N 31, ст. 4767; 2018, N 1, ст. 54);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>2) указание даты представления на государственную регистрацию договора участия в долевом строительстве с первым участником долевого строительства в отношении объекта долевого строительства в многоквартирном доме и (или) ином объекте недвижимости либо информации о том, что такой договор не представлен на государственную регистрацию.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9. Сведения об условиях привлечения денежных средств участников долевого строительства по договору участия в долевом строительстве в соответствии с требованиями </w:t>
      </w:r>
      <w:hyperlink r:id="rId18" w:history="1">
        <w:r>
          <w:rPr>
            <w:color w:val="0000FF"/>
          </w:rPr>
          <w:t>статей 15.4</w:t>
        </w:r>
      </w:hyperlink>
      <w:r>
        <w:t xml:space="preserve"> и </w:t>
      </w:r>
      <w:hyperlink r:id="rId19" w:history="1">
        <w:r>
          <w:rPr>
            <w:color w:val="0000FF"/>
          </w:rPr>
          <w:t>15.5</w:t>
        </w:r>
      </w:hyperlink>
      <w:r>
        <w:t xml:space="preserve"> Федерального закона N 214-ФЗ включают в себя следующую информацию: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1) указание, что застройщику на строительство (создание) многоквартирного дома и (или) иного объекта недвижимости представлен целевой кредит, условиями которого предусмотрена уплата цены договоров участия в долевом строительстве на счета эскроу и установлена обязанность </w:t>
      </w:r>
      <w:r>
        <w:lastRenderedPageBreak/>
        <w:t>участников долевого строительства внести денежные средства в счет уплаты цены договоров участия в долевом строительстве на счета эскроу;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>2) полное наименование и местонахождение кредитной организации, в которой участниками долевого строительства должны быть открыты счета эскроу;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>3) реквизиты (дата и номер) кредитного договора, заключенного между застройщиком и кредитной организацией, имеющей право на открытие счетов эскроу для расчетов по договору участия в долевом строительстве;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>4) срок условного депонирования денежных средств участников долевого строительства.</w:t>
      </w:r>
    </w:p>
    <w:p w:rsidR="005F1FC9" w:rsidRDefault="005F1FC9">
      <w:pPr>
        <w:pStyle w:val="ConsPlusNormal"/>
        <w:spacing w:before="220"/>
        <w:ind w:firstLine="540"/>
        <w:jc w:val="both"/>
      </w:pPr>
      <w:bookmarkStart w:id="6" w:name="P67"/>
      <w:bookmarkEnd w:id="6"/>
      <w:r>
        <w:t xml:space="preserve">10. При внесении изменений в документы, указанные в </w:t>
      </w:r>
      <w:hyperlink w:anchor="P45" w:history="1">
        <w:r>
          <w:rPr>
            <w:color w:val="0000FF"/>
          </w:rPr>
          <w:t>пунктах 5</w:t>
        </w:r>
      </w:hyperlink>
      <w:r>
        <w:t xml:space="preserve"> - </w:t>
      </w:r>
      <w:hyperlink w:anchor="P55" w:history="1">
        <w:r>
          <w:rPr>
            <w:color w:val="0000FF"/>
          </w:rPr>
          <w:t>7</w:t>
        </w:r>
      </w:hyperlink>
      <w:r>
        <w:t xml:space="preserve"> настоящего Положения, застройщик размещает в ЕИСЖС электронные документы (электронные образы таких документов) с внесенными в них изменениями при условии обязательного сохранения предыдущих редакций измененных документов.</w:t>
      </w:r>
    </w:p>
    <w:p w:rsidR="005F1FC9" w:rsidRDefault="005F1FC9">
      <w:pPr>
        <w:pStyle w:val="ConsPlusNormal"/>
        <w:spacing w:before="220"/>
        <w:ind w:firstLine="540"/>
        <w:jc w:val="both"/>
      </w:pPr>
      <w:bookmarkStart w:id="7" w:name="P68"/>
      <w:bookmarkEnd w:id="7"/>
      <w:r>
        <w:t>11. При размещении застройщиком в ЕИСЖС недостоверной и (или) неполной информации, в том числе размещенной ошибочно, застройщик делает в отношении такой информации отметку "некорректная информация" и размещает достоверную и (или) полную информацию с указанием на то, что данная информация размещается взамен ранее размещенной.</w:t>
      </w:r>
    </w:p>
    <w:p w:rsidR="005F1FC9" w:rsidRDefault="005F1FC9">
      <w:pPr>
        <w:pStyle w:val="ConsPlusNormal"/>
        <w:spacing w:before="220"/>
        <w:ind w:firstLine="540"/>
        <w:jc w:val="both"/>
      </w:pPr>
      <w:bookmarkStart w:id="8" w:name="P69"/>
      <w:bookmarkEnd w:id="8"/>
      <w:r>
        <w:t xml:space="preserve">12. При прекращении действия документов, указанных в </w:t>
      </w:r>
      <w:hyperlink w:anchor="P45" w:history="1">
        <w:r>
          <w:rPr>
            <w:color w:val="0000FF"/>
          </w:rPr>
          <w:t>пунктах 5</w:t>
        </w:r>
      </w:hyperlink>
      <w:r>
        <w:t xml:space="preserve"> - </w:t>
      </w:r>
      <w:hyperlink w:anchor="P55" w:history="1">
        <w:r>
          <w:rPr>
            <w:color w:val="0000FF"/>
          </w:rPr>
          <w:t>7</w:t>
        </w:r>
      </w:hyperlink>
      <w:r>
        <w:t xml:space="preserve"> настоящего Положения, в том числе признания их недействительными, по основаниям, предусмотренным законодательством Российской Федерации, застройщик делает в ЕИСЖС в отношении соответствующих документов отметку "документ недействующий" с указанием соответствующего основания.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13. Информация, указанная в </w:t>
      </w:r>
      <w:hyperlink w:anchor="P45" w:history="1">
        <w:r>
          <w:rPr>
            <w:color w:val="0000FF"/>
          </w:rPr>
          <w:t>пунктах 5</w:t>
        </w:r>
      </w:hyperlink>
      <w:r>
        <w:t xml:space="preserve"> - </w:t>
      </w:r>
      <w:hyperlink w:anchor="P55" w:history="1">
        <w:r>
          <w:rPr>
            <w:color w:val="0000FF"/>
          </w:rPr>
          <w:t>7</w:t>
        </w:r>
      </w:hyperlink>
      <w:r>
        <w:t xml:space="preserve"> настоящего Положения, размещается в ЕИСЖС в форме электронных документов и (или) электронных образов документов (документов (их копий) на бумажном носителе, преобразованных в электронную форму путем сканирования в файл формата PDF с сохранением их реквизитов), если иное не установлено настоящим Положением, путем размещения соответствующих файлов в Личном кабинете застройщика.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14. Фотографии, указанные в </w:t>
      </w:r>
      <w:hyperlink w:anchor="P54" w:history="1">
        <w:r>
          <w:rPr>
            <w:color w:val="0000FF"/>
          </w:rPr>
          <w:t>подпункте 8 пункта 6</w:t>
        </w:r>
      </w:hyperlink>
      <w:r>
        <w:t xml:space="preserve"> настоящего Положения, размещаются застройщиком в ЕИСЖС в форме файлов формата JPEG, PNG, TIFF. Размер каждого размещаемого файла не должен превышать 3 мегабайта. Размер изображения должен составлять не менее 3 мегапикселей (1200 пикселей на короткой стороне). Минимальное разрешение прикрепляемой фотографии не должно быть меньше 450 dpi. Фотографии размещаются по каждому объекту капитального строительства, указанному в проектной декларации, в количестве не менее двух штук и не менее чем в двух ракурсах. Положение объекта капитального строительства, строительства которого не завершено, на фотографии должно позволить однозначно его идентифицировать, в том числе отображать ход выполнения земляных работ или контуры подземной части такого объекта при проведении общестроительных работ ниже уровня нулевой отметки, а также полностью охватывать контуры объекта капитального строительства, в том числе строительство которого не завершено, при проведении общестроительных работ выше уровня нулевой отметки, указанных в проектной документации на строительство объекта капитального строительства.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>15. Электронный образ документа должен обладать визуальной идентичностью его бумажному оригиналу в масштабе 1:1. Качество размещаемых застройщиком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 более листов, электронный образ такого бумажного документа должен формироваться в виде одного файла. Максимальное качество размещаемых документов - 300 точек на дюйм.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16. Внесение застройщиком в ЕИСЖС отметок, указанных в </w:t>
      </w:r>
      <w:hyperlink w:anchor="P68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69" w:history="1">
        <w:r>
          <w:rPr>
            <w:color w:val="0000FF"/>
          </w:rPr>
          <w:t>12</w:t>
        </w:r>
      </w:hyperlink>
      <w:r>
        <w:t xml:space="preserve"> настоящего </w:t>
      </w:r>
      <w:r>
        <w:lastRenderedPageBreak/>
        <w:t>Положения, осуществляется посредством заполнения соответствующих полей в Личном кабинете застройщика.</w:t>
      </w:r>
    </w:p>
    <w:p w:rsidR="005F1FC9" w:rsidRDefault="005F1FC9">
      <w:pPr>
        <w:pStyle w:val="ConsPlusNormal"/>
        <w:spacing w:before="220"/>
        <w:ind w:firstLine="540"/>
        <w:jc w:val="both"/>
      </w:pPr>
      <w:bookmarkStart w:id="9" w:name="P74"/>
      <w:bookmarkEnd w:id="9"/>
      <w:r>
        <w:t xml:space="preserve">17. После внесения в ЕИСЖС сведений о застройщике и проекте строительства, соответствующих по содержанию разделам (подразделам) </w:t>
      </w:r>
      <w:hyperlink r:id="rId20" w:history="1">
        <w:r>
          <w:rPr>
            <w:color w:val="0000FF"/>
          </w:rPr>
          <w:t>формы</w:t>
        </w:r>
      </w:hyperlink>
      <w:r>
        <w:t xml:space="preserve"> проектной декларации, утвержденной приказом Министерства строительства и жилищно-коммунального хозяйства Российской Федерации от 20 декабря 2016 г. N 996/пр "Об утверждении формы проектной декларации" (зарегистрирован Министерством юстиции Российской Федерации 30 декабря 2016 г., регистрационный N 45091), с изменениями, внесенными приказом Министерства строительства и жилищно-коммунального хозяйства Российской Федерации от 21 декабря 2017 г. N 1694/пр (зарегистрирован Министерством юстиции Российской Федерации 19 января 2018 г., регистрационный N 49692) (далее - форма проектной декларации) информация, указанная в </w:t>
      </w:r>
      <w:hyperlink w:anchor="P45" w:history="1">
        <w:r>
          <w:rPr>
            <w:color w:val="0000FF"/>
          </w:rPr>
          <w:t>пунктах 5</w:t>
        </w:r>
      </w:hyperlink>
      <w:r>
        <w:t xml:space="preserve"> - </w:t>
      </w:r>
      <w:hyperlink w:anchor="P55" w:history="1">
        <w:r>
          <w:rPr>
            <w:color w:val="0000FF"/>
          </w:rPr>
          <w:t>7</w:t>
        </w:r>
      </w:hyperlink>
      <w:r>
        <w:t xml:space="preserve"> настоящего Положения, размещается в ЕИСЖС. Указанные сведения о застройщике и проекте строительства вносятся застройщиком путем заполнения соответствующих полей в Личном кабинете застройщика. В случае направления застройщиком в соответствии с </w:t>
      </w:r>
      <w:hyperlink r:id="rId21" w:history="1">
        <w:r>
          <w:rPr>
            <w:color w:val="0000FF"/>
          </w:rPr>
          <w:t>частью 2 статьи 19</w:t>
        </w:r>
      </w:hyperlink>
      <w:r>
        <w:t xml:space="preserve"> Федерального закона N 214-ФЗ в контролирующий орган проектной декларации путем заполнения ее электронной формы, указанные сведения о застройщике и проекте строительства размещаются в ЕИСЖС путем размещения в Личном кабинете застройщика файла проектной декларации в xml-формате, при этом заполнение соответствующих полей в Личном кабинете застройщика не требуется.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18. Изменение указанных в </w:t>
      </w:r>
      <w:hyperlink w:anchor="P74" w:history="1">
        <w:r>
          <w:rPr>
            <w:color w:val="0000FF"/>
          </w:rPr>
          <w:t>пункте 17</w:t>
        </w:r>
      </w:hyperlink>
      <w:r>
        <w:t xml:space="preserve"> настоящего Положения сведений о застройщике и (или) проекте строительства, соответствующих по содержанию разделам (подразделам) формы проектной декларации, осуществляется путем повторного заполнения соответствующих электронных форм в Личном кабинете застройщика.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19. Информация, указанная в </w:t>
      </w:r>
      <w:hyperlink w:anchor="P45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46" w:history="1">
        <w:r>
          <w:rPr>
            <w:color w:val="0000FF"/>
          </w:rPr>
          <w:t>6</w:t>
        </w:r>
      </w:hyperlink>
      <w:r>
        <w:t xml:space="preserve"> настоящего Положения, подлежит размещению застройщиком в ЕИСЖС в срок не позднее 7 рабочих дней со дня получения заключения контролирующего органа.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20. Если до даты вступления в силу настоящего Положения застройщиком получено заключение контролирующего органа либо зарегистрирован договор участия в долевом строительстве с первым участником долевого строительства в отношении объекта долевого строительства в многоквартирном доме и (или) ином объекте недвижимости, информация, указанная в </w:t>
      </w:r>
      <w:hyperlink w:anchor="P45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46" w:history="1">
        <w:r>
          <w:rPr>
            <w:color w:val="0000FF"/>
          </w:rPr>
          <w:t>6</w:t>
        </w:r>
      </w:hyperlink>
      <w:r>
        <w:t xml:space="preserve"> настоящего Положения, подлежит размещению застройщиком в ЕИСЖС в срок не позднее 15 календарных дней со дня вступления в силу настоящего Положения.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21. Информация, указанная в </w:t>
      </w:r>
      <w:hyperlink w:anchor="P54" w:history="1">
        <w:r>
          <w:rPr>
            <w:color w:val="0000FF"/>
          </w:rPr>
          <w:t>подпункте 8 пункта 6</w:t>
        </w:r>
      </w:hyperlink>
      <w:r>
        <w:t xml:space="preserve"> настоящего Положения, подлежит размещению застройщиком в ЕИСЖС ежемесячно с даты первого размещения в ЕИСЖС.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22. Информация, указанная в </w:t>
      </w:r>
      <w:hyperlink w:anchor="P55" w:history="1">
        <w:r>
          <w:rPr>
            <w:color w:val="0000FF"/>
          </w:rPr>
          <w:t>пункте 7</w:t>
        </w:r>
      </w:hyperlink>
      <w:r>
        <w:t xml:space="preserve"> настоящего Положения, подлежит размещению застройщиком в ЕИСЖС в сроки, предусмотренные </w:t>
      </w:r>
      <w:hyperlink r:id="rId22" w:history="1">
        <w:r>
          <w:rPr>
            <w:color w:val="0000FF"/>
          </w:rPr>
          <w:t>частью 5 статьи 3</w:t>
        </w:r>
      </w:hyperlink>
      <w:r>
        <w:t xml:space="preserve"> Федерального закона N 214-ФЗ.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23. Застройщик размещает в ЕИСЖС измененные документы в порядке, предусмотренном </w:t>
      </w:r>
      <w:hyperlink w:anchor="P67" w:history="1">
        <w:r>
          <w:rPr>
            <w:color w:val="0000FF"/>
          </w:rPr>
          <w:t>пунктом 10</w:t>
        </w:r>
      </w:hyperlink>
      <w:r>
        <w:t xml:space="preserve"> настоящего Положения, в срок не позднее трех рабочих дней со дня внесения таких изменений.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24. При выявлении факта размещения в ЕИСЖС недостоверной и (или) неполной информации, в том числе размещенной ошибочно, застройщик в срок не позднее трех рабочих дней со дня самостоятельного выявления им такого факта или в срок, установленный в предписании контролирующего органа, размещает достоверную и (или) полную информацию в соответствии с </w:t>
      </w:r>
      <w:hyperlink w:anchor="P68" w:history="1">
        <w:r>
          <w:rPr>
            <w:color w:val="0000FF"/>
          </w:rPr>
          <w:t>пунктом 11</w:t>
        </w:r>
      </w:hyperlink>
      <w:r>
        <w:t xml:space="preserve"> настоящего Положения.</w:t>
      </w:r>
    </w:p>
    <w:p w:rsidR="005F1FC9" w:rsidRDefault="005F1FC9">
      <w:pPr>
        <w:pStyle w:val="ConsPlusNormal"/>
        <w:spacing w:before="220"/>
        <w:ind w:firstLine="540"/>
        <w:jc w:val="both"/>
      </w:pPr>
      <w:r>
        <w:t xml:space="preserve">25. В течение трех рабочих дней со дня прекращения действия документа, в том числе </w:t>
      </w:r>
      <w:r>
        <w:lastRenderedPageBreak/>
        <w:t xml:space="preserve">признания его недействительным, по основаниям, предусмотренным законодательством Российской Федерации, застройщик размещает в ЕИСЖС информацию в отношении такого документа в соответствии с </w:t>
      </w:r>
      <w:hyperlink w:anchor="P69" w:history="1">
        <w:r>
          <w:rPr>
            <w:color w:val="0000FF"/>
          </w:rPr>
          <w:t>пунктом 12</w:t>
        </w:r>
      </w:hyperlink>
      <w:r>
        <w:t xml:space="preserve"> настоящего Положения.</w:t>
      </w:r>
    </w:p>
    <w:p w:rsidR="005F1FC9" w:rsidRDefault="005F1FC9">
      <w:pPr>
        <w:pStyle w:val="ConsPlusNormal"/>
        <w:jc w:val="both"/>
      </w:pPr>
    </w:p>
    <w:p w:rsidR="005F1FC9" w:rsidRDefault="005F1FC9">
      <w:pPr>
        <w:pStyle w:val="ConsPlusNormal"/>
      </w:pPr>
      <w:hyperlink r:id="rId23" w:history="1">
        <w:r>
          <w:rPr>
            <w:i/>
            <w:color w:val="0000FF"/>
          </w:rPr>
          <w:br/>
          <w:t>Приказ Минстроя России от 11.05.2018 N 275/пр "Об утверждении Положения о порядке, составе, способах, сроках и периодичности размещения информации застройщиками в единой информационной системе жилищного строительства, указанной в статье 23.3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{КонсультантПлюс}</w:t>
        </w:r>
      </w:hyperlink>
      <w:r>
        <w:br/>
      </w:r>
    </w:p>
    <w:p w:rsidR="00E17E1D" w:rsidRDefault="00E17E1D">
      <w:bookmarkStart w:id="10" w:name="_GoBack"/>
      <w:bookmarkEnd w:id="10"/>
    </w:p>
    <w:sectPr w:rsidR="00E17E1D" w:rsidSect="00C2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C9"/>
    <w:rsid w:val="005F1FC9"/>
    <w:rsid w:val="00E1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BC554-25D5-48E5-B640-2FAD2E04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1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693D06DAE4567191F08A1B482FDB945976EBD2CE48F49298F5C3214628C1AA0E77EBE0D7u3yCI" TargetMode="External"/><Relationship Id="rId13" Type="http://schemas.openxmlformats.org/officeDocument/2006/relationships/hyperlink" Target="consultantplus://offline/ref=12693D06DAE4567191F08A1B482FDB945976EBD2CE48F49298F5C3214628C1AA0E77EBE0D23A6D2AuEy8I" TargetMode="External"/><Relationship Id="rId18" Type="http://schemas.openxmlformats.org/officeDocument/2006/relationships/hyperlink" Target="consultantplus://offline/ref=12693D06DAE4567191F08A1B482FDB945976EBD2CE48F49298F5C3214628C1AA0E77EBE3D2u3y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693D06DAE4567191F08A1B482FDB945976EBD2CE48F49298F5C3214628C1AA0E77EBE0D23A692BuEy7I" TargetMode="External"/><Relationship Id="rId7" Type="http://schemas.openxmlformats.org/officeDocument/2006/relationships/hyperlink" Target="consultantplus://offline/ref=12693D06DAE4567191F08A1B482FDB945976EBD2CE48F49298F5C3214628C1AA0E77EBE0D23A692FuEyFI" TargetMode="External"/><Relationship Id="rId12" Type="http://schemas.openxmlformats.org/officeDocument/2006/relationships/hyperlink" Target="consultantplus://offline/ref=12693D06DAE4567191F08A1B482FDB945976EBD2CE48F49298F5C3214628C1AA0E77EBE0D23A6D2BuEyDI" TargetMode="External"/><Relationship Id="rId17" Type="http://schemas.openxmlformats.org/officeDocument/2006/relationships/hyperlink" Target="consultantplus://offline/ref=12693D06DAE4567191F08A1B482FDB945976EADBC74EF49298F5C3214628C1AA0E77EBE0D23A6C2EuEy9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693D06DAE4567191F08A1B482FDB945976EBD2CE48F49298F5C3214628C1AA0E77EBE3D1u3y3I" TargetMode="External"/><Relationship Id="rId20" Type="http://schemas.openxmlformats.org/officeDocument/2006/relationships/hyperlink" Target="consultantplus://offline/ref=12693D06DAE4567191F08A1B482FDB945977E4D9C34BF49298F5C3214628C1AA0E77EBE0D23A6C28uEy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693D06DAE4567191F08A1B482FDB945976EBD2CE48F49298F5C3214628C1AA0E77EBE0D23A692DuEyEI" TargetMode="External"/><Relationship Id="rId11" Type="http://schemas.openxmlformats.org/officeDocument/2006/relationships/hyperlink" Target="consultantplus://offline/ref=12693D06DAE4567191F08A1B482FDB945976EBD2CE48F49298F5C3214628C1AA0E77EBE0D23A682AuEyF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2693D06DAE4567191F08A1B482FDB945976E8DDC44CF49298F5C3214628C1AA0E77EBE2uDy7I" TargetMode="External"/><Relationship Id="rId15" Type="http://schemas.openxmlformats.org/officeDocument/2006/relationships/hyperlink" Target="consultantplus://offline/ref=12693D06DAE4567191F08A1B482FDB945976EBD2CE48F49298F5C3214628C1AA0E77EBE3D2u3y3I" TargetMode="External"/><Relationship Id="rId23" Type="http://schemas.openxmlformats.org/officeDocument/2006/relationships/hyperlink" Target="consultantplus://offline/ref=12693D06DAE4567191F08A1B482FDB945977E4DCCF4DF49298F5C3214628C1AA0E77EBE0D23A6C29uEyDI" TargetMode="External"/><Relationship Id="rId10" Type="http://schemas.openxmlformats.org/officeDocument/2006/relationships/hyperlink" Target="consultantplus://offline/ref=12693D06DAE4567191F08A1B482FDB945976EBD2CE48F49298F5C3214628C1AA0E77EBE0D23A692AuEyFI" TargetMode="External"/><Relationship Id="rId19" Type="http://schemas.openxmlformats.org/officeDocument/2006/relationships/hyperlink" Target="consultantplus://offline/ref=12693D06DAE4567191F08A1B482FDB945976EBD2CE48F49298F5C3214628C1AA0E77EBE3D1u3y3I" TargetMode="External"/><Relationship Id="rId4" Type="http://schemas.openxmlformats.org/officeDocument/2006/relationships/hyperlink" Target="consultantplus://offline/ref=12693D06DAE4567191F08A1B482FDB945976EBD2CE48F49298F5C3214628C1AA0E77EBE0D23A692DuEyEI" TargetMode="External"/><Relationship Id="rId9" Type="http://schemas.openxmlformats.org/officeDocument/2006/relationships/hyperlink" Target="consultantplus://offline/ref=12693D06DAE4567191F08A1B482FDB945A76E4DAC249F49298F5C3214628C1AA0E77EBE0D23A6C28uEy6I" TargetMode="External"/><Relationship Id="rId14" Type="http://schemas.openxmlformats.org/officeDocument/2006/relationships/hyperlink" Target="consultantplus://offline/ref=12693D06DAE4567191F08A1B482FDB945976EBD2CE48F49298F5C3214628C1AA0E77EBE0D23A682DuEy8I" TargetMode="External"/><Relationship Id="rId22" Type="http://schemas.openxmlformats.org/officeDocument/2006/relationships/hyperlink" Target="consultantplus://offline/ref=12693D06DAE4567191F08A1B482FDB945976EBD2CE48F49298F5C3214628C1AA0E77EBE0D23A682DuEy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1</cp:revision>
  <dcterms:created xsi:type="dcterms:W3CDTF">2018-06-14T08:50:00Z</dcterms:created>
  <dcterms:modified xsi:type="dcterms:W3CDTF">2018-06-14T08:51:00Z</dcterms:modified>
</cp:coreProperties>
</file>