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AE3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09EE494B" w14:textId="77777777" w:rsidR="00146289" w:rsidRPr="0014790A" w:rsidRDefault="00146289" w:rsidP="00E9320D">
      <w:pPr>
        <w:spacing w:after="0" w:line="360" w:lineRule="auto"/>
        <w:jc w:val="both"/>
        <w:rPr>
          <w:sz w:val="28"/>
          <w:szCs w:val="28"/>
        </w:rPr>
      </w:pPr>
    </w:p>
    <w:p w14:paraId="1BB8835E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10946067" w14:textId="77777777" w:rsidR="000025DB" w:rsidRPr="0014790A" w:rsidRDefault="000025DB" w:rsidP="00E9320D">
      <w:pPr>
        <w:spacing w:after="0" w:line="360" w:lineRule="auto"/>
        <w:jc w:val="center"/>
        <w:rPr>
          <w:b/>
          <w:sz w:val="28"/>
          <w:szCs w:val="28"/>
        </w:rPr>
      </w:pPr>
    </w:p>
    <w:p w14:paraId="5E0AECF9" w14:textId="77777777" w:rsidR="00A923A9" w:rsidRPr="00A923A9" w:rsidRDefault="0014790A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3A9">
        <w:rPr>
          <w:rFonts w:ascii="Times New Roman" w:hAnsi="Times New Roman" w:cs="Times New Roman"/>
          <w:b/>
          <w:sz w:val="32"/>
          <w:szCs w:val="32"/>
        </w:rPr>
        <w:t>Отчет директора</w:t>
      </w:r>
    </w:p>
    <w:p w14:paraId="6A53F828" w14:textId="522F137C" w:rsidR="00A923A9" w:rsidRDefault="00657ECD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Ассоциации </w:t>
      </w:r>
      <w:r w:rsidR="00E1239B" w:rsidRPr="00A923A9">
        <w:rPr>
          <w:rFonts w:ascii="Times New Roman" w:hAnsi="Times New Roman" w:cs="Times New Roman"/>
          <w:b/>
          <w:sz w:val="32"/>
          <w:szCs w:val="32"/>
        </w:rPr>
        <w:t>«Строительное региональное объединение»</w:t>
      </w:r>
    </w:p>
    <w:p w14:paraId="2D6E588C" w14:textId="17B3AE12" w:rsidR="000025DB" w:rsidRPr="00A923A9" w:rsidRDefault="00657ECD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2018</w:t>
      </w:r>
      <w:r w:rsidR="00ED62AC" w:rsidRPr="00A923A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025DB" w:rsidRPr="00A923A9">
        <w:rPr>
          <w:rFonts w:ascii="Times New Roman" w:hAnsi="Times New Roman" w:cs="Times New Roman"/>
          <w:b/>
          <w:sz w:val="32"/>
          <w:szCs w:val="32"/>
        </w:rPr>
        <w:t>.</w:t>
      </w:r>
    </w:p>
    <w:p w14:paraId="515398AC" w14:textId="77777777" w:rsidR="00A923A9" w:rsidRDefault="000025DB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3A9">
        <w:rPr>
          <w:rFonts w:ascii="Times New Roman" w:hAnsi="Times New Roman" w:cs="Times New Roman"/>
          <w:b/>
          <w:sz w:val="32"/>
          <w:szCs w:val="32"/>
        </w:rPr>
        <w:t>П</w:t>
      </w:r>
      <w:r w:rsidR="00E1239B" w:rsidRPr="00A923A9">
        <w:rPr>
          <w:rFonts w:ascii="Times New Roman" w:hAnsi="Times New Roman" w:cs="Times New Roman"/>
          <w:b/>
          <w:sz w:val="32"/>
          <w:szCs w:val="32"/>
        </w:rPr>
        <w:t>риоритетные направлени</w:t>
      </w:r>
      <w:r w:rsidR="006B710E" w:rsidRPr="00A923A9">
        <w:rPr>
          <w:rFonts w:ascii="Times New Roman" w:hAnsi="Times New Roman" w:cs="Times New Roman"/>
          <w:b/>
          <w:sz w:val="32"/>
          <w:szCs w:val="32"/>
        </w:rPr>
        <w:t xml:space="preserve">я деятельности </w:t>
      </w:r>
    </w:p>
    <w:p w14:paraId="29944453" w14:textId="4EF9CFA0" w:rsidR="00A923A9" w:rsidRDefault="00657ECD" w:rsidP="00A923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Ассоциации</w:t>
      </w:r>
    </w:p>
    <w:p w14:paraId="2D657DB5" w14:textId="609EFDAC" w:rsidR="00A923A9" w:rsidRDefault="00A923A9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3A9">
        <w:rPr>
          <w:rFonts w:ascii="Times New Roman" w:hAnsi="Times New Roman" w:cs="Times New Roman"/>
          <w:b/>
          <w:sz w:val="32"/>
          <w:szCs w:val="32"/>
        </w:rPr>
        <w:t>«Строительное региональное объединение»</w:t>
      </w:r>
    </w:p>
    <w:p w14:paraId="3B6BD7A8" w14:textId="4A6E0D98" w:rsidR="000025DB" w:rsidRPr="00A923A9" w:rsidRDefault="00657ECD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2019-2020</w:t>
      </w:r>
      <w:r w:rsidR="000B7121" w:rsidRPr="00A92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239B" w:rsidRPr="00A923A9">
        <w:rPr>
          <w:rFonts w:ascii="Times New Roman" w:hAnsi="Times New Roman" w:cs="Times New Roman"/>
          <w:b/>
          <w:sz w:val="32"/>
          <w:szCs w:val="32"/>
        </w:rPr>
        <w:t>годы.</w:t>
      </w:r>
    </w:p>
    <w:p w14:paraId="4A9CC171" w14:textId="77777777" w:rsidR="000025DB" w:rsidRPr="00A923A9" w:rsidRDefault="000025DB" w:rsidP="00E932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B5F685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31BF50CA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138B349F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5E6E661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4C4E7DC1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7A3B3E4F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4DD25DCD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1A655A1E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3D3EDFCE" w14:textId="77777777" w:rsidR="000025D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</w:p>
    <w:p w14:paraId="0DBC3021" w14:textId="77777777" w:rsidR="00A923A9" w:rsidRDefault="00A923A9" w:rsidP="00E9320D">
      <w:pPr>
        <w:spacing w:after="0" w:line="360" w:lineRule="auto"/>
        <w:jc w:val="both"/>
        <w:rPr>
          <w:sz w:val="28"/>
          <w:szCs w:val="28"/>
        </w:rPr>
      </w:pPr>
    </w:p>
    <w:p w14:paraId="078F1FE2" w14:textId="77777777" w:rsidR="00A923A9" w:rsidRDefault="00A923A9" w:rsidP="00E9320D">
      <w:pPr>
        <w:spacing w:after="0" w:line="360" w:lineRule="auto"/>
        <w:jc w:val="both"/>
        <w:rPr>
          <w:sz w:val="28"/>
          <w:szCs w:val="28"/>
        </w:rPr>
      </w:pPr>
    </w:p>
    <w:p w14:paraId="18C6D5EE" w14:textId="77777777" w:rsidR="00A923A9" w:rsidRPr="0014790A" w:rsidRDefault="00A923A9" w:rsidP="00E9320D">
      <w:pPr>
        <w:spacing w:after="0" w:line="360" w:lineRule="auto"/>
        <w:jc w:val="both"/>
        <w:rPr>
          <w:sz w:val="28"/>
          <w:szCs w:val="28"/>
        </w:rPr>
      </w:pPr>
    </w:p>
    <w:p w14:paraId="0FFFA095" w14:textId="52E4752B" w:rsidR="000025DB" w:rsidRPr="0014790A" w:rsidRDefault="000025DB" w:rsidP="00E9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0A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57A980EB" w14:textId="25495337" w:rsidR="000025DB" w:rsidRPr="0014790A" w:rsidRDefault="00657ECD" w:rsidP="00E9320D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146289" w:rsidRPr="00147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5DB" w:rsidRPr="0014790A">
        <w:rPr>
          <w:rFonts w:ascii="Times New Roman" w:hAnsi="Times New Roman" w:cs="Times New Roman"/>
          <w:b/>
          <w:sz w:val="28"/>
          <w:szCs w:val="28"/>
        </w:rPr>
        <w:t>г.</w:t>
      </w:r>
    </w:p>
    <w:p w14:paraId="77DB6269" w14:textId="216FDF0B" w:rsidR="00E1239B" w:rsidRPr="0014790A" w:rsidRDefault="000025DB" w:rsidP="00E9320D">
      <w:pPr>
        <w:spacing w:after="0" w:line="360" w:lineRule="auto"/>
        <w:jc w:val="both"/>
        <w:rPr>
          <w:sz w:val="28"/>
          <w:szCs w:val="28"/>
        </w:rPr>
      </w:pPr>
      <w:r w:rsidRPr="0014790A">
        <w:rPr>
          <w:sz w:val="28"/>
          <w:szCs w:val="28"/>
        </w:rPr>
        <w:br w:type="page"/>
      </w:r>
    </w:p>
    <w:p w14:paraId="365B4DCE" w14:textId="77777777" w:rsidR="00E1239B" w:rsidRPr="00E23EEC" w:rsidRDefault="00E1239B" w:rsidP="00E93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Уважаемые коллеги!</w:t>
      </w:r>
    </w:p>
    <w:p w14:paraId="43C80DDD" w14:textId="2B8ECE97" w:rsidR="006B710E" w:rsidRPr="00E23EEC" w:rsidRDefault="00657ECD" w:rsidP="006B710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Ассоциация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 «Строительное региональное объединение»</w:t>
      </w:r>
      <w:r w:rsidR="00D3261C" w:rsidRPr="00E23EEC">
        <w:rPr>
          <w:rFonts w:ascii="Times New Roman" w:hAnsi="Times New Roman" w:cs="Times New Roman"/>
          <w:sz w:val="24"/>
          <w:szCs w:val="24"/>
        </w:rPr>
        <w:t xml:space="preserve"> получила статус саморегулиру</w:t>
      </w:r>
      <w:r w:rsidR="006B710E" w:rsidRPr="00E23EEC">
        <w:rPr>
          <w:rFonts w:ascii="Times New Roman" w:hAnsi="Times New Roman" w:cs="Times New Roman"/>
          <w:sz w:val="24"/>
          <w:szCs w:val="24"/>
        </w:rPr>
        <w:t xml:space="preserve">емой организации 07 октября 2009 года. </w:t>
      </w:r>
    </w:p>
    <w:p w14:paraId="090A3648" w14:textId="2E21218B" w:rsidR="00657ECD" w:rsidRPr="00E23EEC" w:rsidRDefault="00657ECD" w:rsidP="006B710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20 июня 2018 года Приказом </w:t>
      </w:r>
      <w:proofErr w:type="spellStart"/>
      <w:r w:rsidRPr="00E23EE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E23EEC">
        <w:rPr>
          <w:rFonts w:ascii="Times New Roman" w:hAnsi="Times New Roman" w:cs="Times New Roman"/>
          <w:sz w:val="24"/>
          <w:szCs w:val="24"/>
        </w:rPr>
        <w:t xml:space="preserve"> РФ Ассоциация исключена из государственного реестра саморегулируемых организаций. </w:t>
      </w:r>
    </w:p>
    <w:p w14:paraId="08AF437E" w14:textId="63F9707F" w:rsidR="00657ECD" w:rsidRPr="00E23EEC" w:rsidRDefault="00657ECD" w:rsidP="006B710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С учетом данного факта, Ассоциация выполняла функции саморегулирования </w:t>
      </w:r>
      <w:r w:rsidR="006A1057" w:rsidRPr="00E23EEC">
        <w:rPr>
          <w:rFonts w:ascii="Times New Roman" w:hAnsi="Times New Roman" w:cs="Times New Roman"/>
          <w:sz w:val="24"/>
          <w:szCs w:val="24"/>
        </w:rPr>
        <w:t xml:space="preserve">вплоть </w:t>
      </w:r>
      <w:r w:rsidRPr="00E23EEC">
        <w:rPr>
          <w:rFonts w:ascii="Times New Roman" w:hAnsi="Times New Roman" w:cs="Times New Roman"/>
          <w:sz w:val="24"/>
          <w:szCs w:val="24"/>
        </w:rPr>
        <w:t xml:space="preserve">до прекращения статуса саморегулируемой организации. </w:t>
      </w:r>
    </w:p>
    <w:p w14:paraId="6B17FEB8" w14:textId="61431BB1" w:rsidR="0014790A" w:rsidRPr="00E23EEC" w:rsidRDefault="00657ECD" w:rsidP="006B710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 </w:t>
      </w:r>
      <w:r w:rsidR="00C838EB" w:rsidRPr="00E23EEC">
        <w:rPr>
          <w:rFonts w:ascii="Times New Roman" w:hAnsi="Times New Roman" w:cs="Times New Roman"/>
          <w:sz w:val="24"/>
          <w:szCs w:val="24"/>
        </w:rPr>
        <w:t>В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РФ и нашими внутренними нормативными документами, в 201</w:t>
      </w:r>
      <w:r w:rsidRPr="00E23EEC">
        <w:rPr>
          <w:rFonts w:ascii="Times New Roman" w:hAnsi="Times New Roman" w:cs="Times New Roman"/>
          <w:sz w:val="24"/>
          <w:szCs w:val="24"/>
        </w:rPr>
        <w:t>8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23EEC">
        <w:rPr>
          <w:rFonts w:ascii="Times New Roman" w:hAnsi="Times New Roman" w:cs="Times New Roman"/>
          <w:sz w:val="24"/>
          <w:szCs w:val="24"/>
        </w:rPr>
        <w:t>мы проводили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 планомерную работу по </w:t>
      </w:r>
      <w:r w:rsidR="006A1057" w:rsidRPr="00E23EEC">
        <w:rPr>
          <w:rFonts w:ascii="Times New Roman" w:hAnsi="Times New Roman" w:cs="Times New Roman"/>
          <w:sz w:val="24"/>
          <w:szCs w:val="24"/>
        </w:rPr>
        <w:t xml:space="preserve">приему в члены саморегулируемой организации, 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разъяснению принципов саморегулирования, выдаче </w:t>
      </w:r>
      <w:r w:rsidR="006A1057" w:rsidRPr="00E23EEC">
        <w:rPr>
          <w:rFonts w:ascii="Times New Roman" w:hAnsi="Times New Roman" w:cs="Times New Roman"/>
          <w:sz w:val="24"/>
          <w:szCs w:val="24"/>
        </w:rPr>
        <w:t xml:space="preserve">выписок из реестра членов СРО, контролю деятельности членов </w:t>
      </w:r>
      <w:r w:rsidR="00943B0B" w:rsidRPr="00E23EEC">
        <w:rPr>
          <w:rFonts w:ascii="Times New Roman" w:hAnsi="Times New Roman" w:cs="Times New Roman"/>
          <w:sz w:val="24"/>
          <w:szCs w:val="24"/>
        </w:rPr>
        <w:t>и</w:t>
      </w:r>
      <w:r w:rsidR="006A1057" w:rsidRPr="00E23EEC">
        <w:rPr>
          <w:rFonts w:ascii="Times New Roman" w:hAnsi="Times New Roman" w:cs="Times New Roman"/>
          <w:sz w:val="24"/>
          <w:szCs w:val="24"/>
        </w:rPr>
        <w:t xml:space="preserve"> участии их в торгах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, </w:t>
      </w:r>
      <w:r w:rsidR="006A1057" w:rsidRPr="00E23EEC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 отстаивал</w:t>
      </w:r>
      <w:r w:rsidR="006A1057" w:rsidRPr="00E23EEC">
        <w:rPr>
          <w:rFonts w:ascii="Times New Roman" w:hAnsi="Times New Roman" w:cs="Times New Roman"/>
          <w:sz w:val="24"/>
          <w:szCs w:val="24"/>
        </w:rPr>
        <w:t>и</w:t>
      </w:r>
      <w:r w:rsidR="00943B0B" w:rsidRPr="00E23EEC">
        <w:rPr>
          <w:rFonts w:ascii="Times New Roman" w:hAnsi="Times New Roman" w:cs="Times New Roman"/>
          <w:sz w:val="24"/>
          <w:szCs w:val="24"/>
        </w:rPr>
        <w:t xml:space="preserve"> интересы членов нашей организации по всем направлениям их деятельности.</w:t>
      </w:r>
    </w:p>
    <w:p w14:paraId="5FF42FB8" w14:textId="1293B84E" w:rsidR="00943B0B" w:rsidRPr="00E23EEC" w:rsidRDefault="00943B0B" w:rsidP="00C838E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Итоги нашей работы характеризуются следующими показателями:</w:t>
      </w:r>
    </w:p>
    <w:p w14:paraId="6900FDB3" w14:textId="6611BD5A" w:rsidR="00A117A8" w:rsidRPr="00E23EEC" w:rsidRDefault="00A117A8" w:rsidP="00C838E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Количество членов по состоянию на отчетную дату:</w:t>
      </w:r>
    </w:p>
    <w:p w14:paraId="6089066D" w14:textId="77777777" w:rsidR="00D3261C" w:rsidRPr="00E23EEC" w:rsidRDefault="00D3261C" w:rsidP="00D3261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на 01.01.18                          1096</w:t>
      </w:r>
    </w:p>
    <w:p w14:paraId="12A2BFD9" w14:textId="280E7BC8" w:rsidR="00A117A8" w:rsidRPr="00E23EEC" w:rsidRDefault="00A117A8" w:rsidP="00A117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На 19.06.2018 г.           </w:t>
      </w:r>
      <w:r w:rsidR="00E23E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EEC">
        <w:rPr>
          <w:rFonts w:ascii="Times New Roman" w:hAnsi="Times New Roman" w:cs="Times New Roman"/>
          <w:sz w:val="24"/>
          <w:szCs w:val="24"/>
        </w:rPr>
        <w:t xml:space="preserve">321 </w:t>
      </w:r>
    </w:p>
    <w:p w14:paraId="668A2F96" w14:textId="03C0E108" w:rsidR="006A1057" w:rsidRPr="00E23EEC" w:rsidRDefault="006A1057" w:rsidP="00D3261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628D5">
        <w:rPr>
          <w:rFonts w:ascii="Times New Roman" w:hAnsi="Times New Roman" w:cs="Times New Roman"/>
          <w:sz w:val="24"/>
          <w:szCs w:val="24"/>
        </w:rPr>
        <w:t>на 01.01.2019 г. …………</w:t>
      </w:r>
      <w:r w:rsidR="007628D5">
        <w:rPr>
          <w:rFonts w:ascii="Times New Roman" w:hAnsi="Times New Roman" w:cs="Times New Roman"/>
          <w:sz w:val="24"/>
          <w:szCs w:val="24"/>
        </w:rPr>
        <w:t>216</w:t>
      </w:r>
      <w:bookmarkStart w:id="0" w:name="_GoBack"/>
      <w:bookmarkEnd w:id="0"/>
      <w:r w:rsidR="00A117A8" w:rsidRPr="007628D5">
        <w:rPr>
          <w:rFonts w:ascii="Times New Roman" w:hAnsi="Times New Roman" w:cs="Times New Roman"/>
          <w:sz w:val="24"/>
          <w:szCs w:val="24"/>
        </w:rPr>
        <w:t>.</w:t>
      </w:r>
    </w:p>
    <w:p w14:paraId="76579601" w14:textId="77777777" w:rsidR="00D3261C" w:rsidRPr="00E23EEC" w:rsidRDefault="00D3261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ACA3684" w14:textId="5CD26EBB" w:rsidR="005914D8" w:rsidRPr="00E23EEC" w:rsidRDefault="00714C57" w:rsidP="00714C5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  <w:t>В 2018</w:t>
      </w:r>
      <w:r w:rsidR="005914D8" w:rsidRPr="00E23EEC">
        <w:rPr>
          <w:rFonts w:ascii="Times New Roman" w:hAnsi="Times New Roman" w:cs="Times New Roman"/>
          <w:sz w:val="24"/>
          <w:szCs w:val="24"/>
        </w:rPr>
        <w:t xml:space="preserve"> году мы активно вели работу по внедрению в деятельность </w:t>
      </w:r>
      <w:r w:rsidRPr="00E23EEC">
        <w:rPr>
          <w:rFonts w:ascii="Times New Roman" w:hAnsi="Times New Roman" w:cs="Times New Roman"/>
          <w:sz w:val="24"/>
          <w:szCs w:val="24"/>
        </w:rPr>
        <w:t>Ассоциации</w:t>
      </w:r>
      <w:r w:rsidR="005914D8" w:rsidRPr="00E23EEC">
        <w:rPr>
          <w:rFonts w:ascii="Times New Roman" w:hAnsi="Times New Roman" w:cs="Times New Roman"/>
          <w:sz w:val="24"/>
          <w:szCs w:val="24"/>
        </w:rPr>
        <w:t xml:space="preserve">  положений   </w:t>
      </w:r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 xml:space="preserve">Федерального закона от 03.07.2016 </w:t>
      </w:r>
      <w:proofErr w:type="spellStart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>No</w:t>
      </w:r>
      <w:proofErr w:type="spellEnd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 xml:space="preserve"> 372-ФЗ «О внесении изменений в </w:t>
      </w:r>
      <w:proofErr w:type="spellStart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>Градостроительныи</w:t>
      </w:r>
      <w:proofErr w:type="spellEnd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 xml:space="preserve">̆ кодекс </w:t>
      </w:r>
      <w:proofErr w:type="spellStart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>Российскои</w:t>
      </w:r>
      <w:proofErr w:type="spellEnd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 xml:space="preserve">̆ Федерации и отдельные законодательные акты </w:t>
      </w:r>
      <w:proofErr w:type="spellStart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>Российскои</w:t>
      </w:r>
      <w:proofErr w:type="spellEnd"/>
      <w:r w:rsidR="005914D8" w:rsidRPr="00E23EEC">
        <w:rPr>
          <w:rFonts w:ascii="Times New Roman" w:eastAsia="ＭＳ 明朝" w:hAnsi="Times New Roman" w:cs="Times New Roman"/>
          <w:sz w:val="24"/>
          <w:szCs w:val="24"/>
        </w:rPr>
        <w:t>̆ Федерации».</w:t>
      </w:r>
    </w:p>
    <w:p w14:paraId="6E428858" w14:textId="35435D49" w:rsidR="005914D8" w:rsidRPr="00E23EEC" w:rsidRDefault="005914D8" w:rsidP="005914D8">
      <w:pPr>
        <w:pStyle w:val="a9"/>
        <w:ind w:firstLine="567"/>
        <w:jc w:val="both"/>
        <w:rPr>
          <w:rFonts w:ascii="Times New Roman" w:eastAsia="ＭＳ 明朝" w:hAnsi="Times New Roman" w:cs="Times New Roman"/>
          <w:sz w:val="24"/>
          <w:szCs w:val="24"/>
        </w:rPr>
      </w:pPr>
      <w:r w:rsidRPr="00E23EEC">
        <w:rPr>
          <w:rFonts w:ascii="Times New Roman" w:eastAsia="ＭＳ 明朝" w:hAnsi="Times New Roman" w:cs="Times New Roman"/>
          <w:sz w:val="24"/>
          <w:szCs w:val="24"/>
        </w:rPr>
        <w:t xml:space="preserve">Так, </w:t>
      </w:r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>Ассоциацией</w:t>
      </w:r>
      <w:r w:rsidRPr="00E23EEC">
        <w:rPr>
          <w:rFonts w:ascii="Times New Roman" w:eastAsia="ＭＳ 明朝" w:hAnsi="Times New Roman" w:cs="Times New Roman"/>
          <w:sz w:val="24"/>
          <w:szCs w:val="24"/>
        </w:rPr>
        <w:t xml:space="preserve"> были сформированы компенсационные фонды возмещения вреда и обеспечения договорных обязательств. Денежные средства вышеназванных компенсационных фондов </w:t>
      </w:r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 xml:space="preserve">были </w:t>
      </w:r>
      <w:r w:rsidRPr="00E23EEC">
        <w:rPr>
          <w:rFonts w:ascii="Times New Roman" w:eastAsia="ＭＳ 明朝" w:hAnsi="Times New Roman" w:cs="Times New Roman"/>
          <w:sz w:val="24"/>
          <w:szCs w:val="24"/>
        </w:rPr>
        <w:t>размещены на специальных счет</w:t>
      </w:r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>ах, открытых в АО “</w:t>
      </w:r>
      <w:proofErr w:type="spellStart"/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>Альфа-банк</w:t>
      </w:r>
      <w:proofErr w:type="spellEnd"/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>” и АО «</w:t>
      </w:r>
      <w:proofErr w:type="spellStart"/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>Россельхозбанк</w:t>
      </w:r>
      <w:proofErr w:type="spellEnd"/>
      <w:r w:rsidR="00714C57" w:rsidRPr="00E23EEC">
        <w:rPr>
          <w:rFonts w:ascii="Times New Roman" w:eastAsia="ＭＳ 明朝" w:hAnsi="Times New Roman" w:cs="Times New Roman"/>
          <w:sz w:val="24"/>
          <w:szCs w:val="24"/>
        </w:rPr>
        <w:t>».</w:t>
      </w:r>
    </w:p>
    <w:p w14:paraId="0C8126EC" w14:textId="7A2FA268" w:rsidR="0014790A" w:rsidRPr="00E23EEC" w:rsidRDefault="00714C57" w:rsidP="00E23EEC">
      <w:pPr>
        <w:pStyle w:val="a9"/>
        <w:ind w:firstLine="567"/>
        <w:jc w:val="both"/>
        <w:rPr>
          <w:rFonts w:ascii="Times New Roman" w:eastAsia="ＭＳ 明朝" w:hAnsi="Times New Roman" w:cs="Times New Roman"/>
          <w:sz w:val="24"/>
          <w:szCs w:val="24"/>
        </w:rPr>
      </w:pPr>
      <w:r w:rsidRPr="003A35F2">
        <w:rPr>
          <w:rFonts w:ascii="Times New Roman" w:eastAsia="ＭＳ 明朝" w:hAnsi="Times New Roman" w:cs="Times New Roman"/>
          <w:sz w:val="24"/>
          <w:szCs w:val="24"/>
        </w:rPr>
        <w:t xml:space="preserve">Денежные средства в размере </w:t>
      </w:r>
      <w:r w:rsidR="003A35F2" w:rsidRPr="003A35F2">
        <w:rPr>
          <w:rFonts w:ascii="Times New Roman" w:eastAsia="ＭＳ 明朝" w:hAnsi="Times New Roman" w:cs="Times New Roman"/>
          <w:sz w:val="24"/>
          <w:szCs w:val="24"/>
        </w:rPr>
        <w:t xml:space="preserve">79 623 377, 09 руб. </w:t>
      </w:r>
      <w:r w:rsidRPr="003A35F2">
        <w:rPr>
          <w:rFonts w:ascii="Times New Roman" w:eastAsia="ＭＳ 明朝" w:hAnsi="Times New Roman" w:cs="Times New Roman"/>
          <w:sz w:val="24"/>
          <w:szCs w:val="24"/>
        </w:rPr>
        <w:t xml:space="preserve"> после</w:t>
      </w:r>
      <w:r w:rsidRPr="00E23EEC">
        <w:rPr>
          <w:rFonts w:ascii="Times New Roman" w:eastAsia="ＭＳ 明朝" w:hAnsi="Times New Roman" w:cs="Times New Roman"/>
          <w:sz w:val="24"/>
          <w:szCs w:val="24"/>
        </w:rPr>
        <w:t xml:space="preserve"> прекращения статуса СРО во исполнение требований </w:t>
      </w:r>
      <w:proofErr w:type="spellStart"/>
      <w:r w:rsidRPr="00E23EEC">
        <w:rPr>
          <w:rFonts w:ascii="Times New Roman" w:eastAsia="ＭＳ 明朝" w:hAnsi="Times New Roman" w:cs="Times New Roman"/>
          <w:sz w:val="24"/>
          <w:szCs w:val="24"/>
        </w:rPr>
        <w:t>ГрК</w:t>
      </w:r>
      <w:proofErr w:type="spellEnd"/>
      <w:r w:rsidRPr="00E23EEC">
        <w:rPr>
          <w:rFonts w:ascii="Times New Roman" w:eastAsia="ＭＳ 明朝" w:hAnsi="Times New Roman" w:cs="Times New Roman"/>
          <w:sz w:val="24"/>
          <w:szCs w:val="24"/>
        </w:rPr>
        <w:t xml:space="preserve"> РФ были перечислены Национальному объединению строителей.</w:t>
      </w:r>
    </w:p>
    <w:p w14:paraId="49ADB3CB" w14:textId="77777777" w:rsidR="00A117A8" w:rsidRPr="00E23EEC" w:rsidRDefault="009F1C2B" w:rsidP="00E23E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Годовым (перспективным) пла</w:t>
      </w:r>
      <w:r w:rsidR="00714C57" w:rsidRPr="00E23EEC">
        <w:rPr>
          <w:rFonts w:ascii="Times New Roman" w:hAnsi="Times New Roman" w:cs="Times New Roman"/>
          <w:sz w:val="24"/>
          <w:szCs w:val="24"/>
        </w:rPr>
        <w:t>ном проверок  СРОС «СРО» на 2018</w:t>
      </w:r>
      <w:r w:rsidRPr="00E23EEC">
        <w:rPr>
          <w:rFonts w:ascii="Times New Roman" w:hAnsi="Times New Roman" w:cs="Times New Roman"/>
          <w:sz w:val="24"/>
          <w:szCs w:val="24"/>
        </w:rPr>
        <w:t xml:space="preserve"> год </w:t>
      </w:r>
      <w:r w:rsidR="00A117A8" w:rsidRPr="00E23EEC">
        <w:rPr>
          <w:rFonts w:ascii="Times New Roman" w:hAnsi="Times New Roman" w:cs="Times New Roman"/>
          <w:sz w:val="24"/>
          <w:szCs w:val="24"/>
        </w:rPr>
        <w:t xml:space="preserve">с учетом риск-ориентированного подхода проведение  741 проверки членов Союза.     </w:t>
      </w:r>
    </w:p>
    <w:p w14:paraId="0E0EAF84" w14:textId="0AAB1D44" w:rsidR="009F1C2B" w:rsidRPr="00E23EEC" w:rsidRDefault="00A117A8" w:rsidP="009F1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   По состоянию на 01.06.2018 из 289 запланированных проведено 214 проверки ( в связи  с уменьшение количества членов).</w:t>
      </w:r>
      <w:r w:rsidRPr="00E2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9518E7" w14:textId="2677CE87" w:rsidR="002C77CE" w:rsidRPr="00E23EEC" w:rsidRDefault="00C546B4" w:rsidP="002C77CE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1501" w:rsidRPr="00A81501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было проведено 2</w:t>
      </w:r>
      <w:r w:rsidR="002C77CE" w:rsidRPr="00A81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заседания Контрольно-экспертного комитета, на которых было рассмотрено </w:t>
      </w:r>
      <w:r w:rsidR="00A81501" w:rsidRPr="00A81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756 пакетов </w:t>
      </w:r>
      <w:r w:rsidR="002C77CE" w:rsidRPr="00A81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документов по внесению  изменений в  права выполнения работ, а  так же    приему кандидатов  в члены СРО.</w:t>
      </w:r>
    </w:p>
    <w:p w14:paraId="3FBB9DBC" w14:textId="77777777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В </w:t>
      </w:r>
      <w:r w:rsidRPr="00E23EEC">
        <w:rPr>
          <w:rFonts w:ascii="Times New Roman" w:hAnsi="Times New Roman" w:cs="Times New Roman"/>
          <w:bCs/>
          <w:sz w:val="24"/>
          <w:szCs w:val="24"/>
        </w:rPr>
        <w:t>2018</w:t>
      </w:r>
      <w:r w:rsidRPr="00E23EEC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Pr="00E23EEC">
        <w:rPr>
          <w:rFonts w:ascii="Times New Roman" w:hAnsi="Times New Roman" w:cs="Times New Roman"/>
          <w:bCs/>
          <w:sz w:val="24"/>
          <w:szCs w:val="24"/>
        </w:rPr>
        <w:t>24</w:t>
      </w:r>
      <w:r w:rsidRPr="00E23EEC">
        <w:rPr>
          <w:rFonts w:ascii="Times New Roman" w:hAnsi="Times New Roman" w:cs="Times New Roman"/>
          <w:sz w:val="24"/>
          <w:szCs w:val="24"/>
        </w:rPr>
        <w:t xml:space="preserve"> заседания Дисциплинарного комитета, на которых было принято: </w:t>
      </w:r>
    </w:p>
    <w:p w14:paraId="1B9F0F10" w14:textId="01E8207F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bCs/>
          <w:sz w:val="24"/>
          <w:szCs w:val="24"/>
        </w:rPr>
        <w:t>- 37</w:t>
      </w:r>
      <w:r w:rsidRPr="00E23EEC">
        <w:rPr>
          <w:rFonts w:ascii="Times New Roman" w:hAnsi="Times New Roman" w:cs="Times New Roman"/>
          <w:sz w:val="24"/>
          <w:szCs w:val="24"/>
        </w:rPr>
        <w:t xml:space="preserve"> предписаний об устранении выявленных при проверках нарушений;</w:t>
      </w:r>
    </w:p>
    <w:p w14:paraId="4011A384" w14:textId="413347C2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bCs/>
          <w:sz w:val="24"/>
          <w:szCs w:val="24"/>
        </w:rPr>
        <w:t>- 3</w:t>
      </w:r>
      <w:r w:rsidRPr="00E23EEC">
        <w:rPr>
          <w:rFonts w:ascii="Times New Roman" w:hAnsi="Times New Roman" w:cs="Times New Roman"/>
          <w:sz w:val="24"/>
          <w:szCs w:val="24"/>
        </w:rPr>
        <w:t xml:space="preserve"> предупреждения;</w:t>
      </w:r>
    </w:p>
    <w:p w14:paraId="3EA88F15" w14:textId="339B203B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- приостановлено действие Права  осуществлять строительство, реконструкцию, капитальный ремонт объектов капитального строительства  </w:t>
      </w:r>
      <w:r w:rsidRPr="00E23EEC">
        <w:rPr>
          <w:rFonts w:ascii="Times New Roman" w:hAnsi="Times New Roman" w:cs="Times New Roman"/>
          <w:bCs/>
          <w:sz w:val="24"/>
          <w:szCs w:val="24"/>
        </w:rPr>
        <w:t>8</w:t>
      </w:r>
      <w:r w:rsidRPr="00E23EEC">
        <w:rPr>
          <w:rFonts w:ascii="Times New Roman" w:hAnsi="Times New Roman" w:cs="Times New Roman"/>
          <w:sz w:val="24"/>
          <w:szCs w:val="24"/>
        </w:rPr>
        <w:t xml:space="preserve"> организациям и ИП;  </w:t>
      </w:r>
    </w:p>
    <w:p w14:paraId="6385E7FA" w14:textId="61305086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-  рекомендовано для рассмотрения Советом директоров об исключении из членов СРОС «СРО» 770 организаций и ИП;</w:t>
      </w:r>
    </w:p>
    <w:p w14:paraId="23214960" w14:textId="158DFD66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>- снято рекомендаций об исключении из членов СРОС «СРО» 8.</w:t>
      </w:r>
    </w:p>
    <w:p w14:paraId="4F089C66" w14:textId="77777777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Прекращено членство в СРОС  «СРО» </w:t>
      </w:r>
      <w:r w:rsidRPr="00E23EEC">
        <w:rPr>
          <w:rFonts w:ascii="Times New Roman" w:hAnsi="Times New Roman" w:cs="Times New Roman"/>
          <w:bCs/>
          <w:sz w:val="24"/>
          <w:szCs w:val="24"/>
        </w:rPr>
        <w:t>775</w:t>
      </w:r>
      <w:r w:rsidRPr="00E23EEC">
        <w:rPr>
          <w:rFonts w:ascii="Times New Roman" w:hAnsi="Times New Roman" w:cs="Times New Roman"/>
          <w:sz w:val="24"/>
          <w:szCs w:val="24"/>
        </w:rPr>
        <w:t xml:space="preserve"> организациям и ИП, в </w:t>
      </w:r>
      <w:proofErr w:type="spellStart"/>
      <w:r w:rsidRPr="00E23EE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23EEC">
        <w:rPr>
          <w:rFonts w:ascii="Times New Roman" w:hAnsi="Times New Roman" w:cs="Times New Roman"/>
          <w:sz w:val="24"/>
          <w:szCs w:val="24"/>
        </w:rPr>
        <w:t>.:</w:t>
      </w:r>
    </w:p>
    <w:p w14:paraId="1864DB8F" w14:textId="77777777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- исключено Советом директоров </w:t>
      </w:r>
      <w:r w:rsidRPr="00E23EEC">
        <w:rPr>
          <w:rFonts w:ascii="Times New Roman" w:hAnsi="Times New Roman" w:cs="Times New Roman"/>
          <w:bCs/>
          <w:sz w:val="24"/>
          <w:szCs w:val="24"/>
        </w:rPr>
        <w:t>745</w:t>
      </w:r>
      <w:r w:rsidRPr="00E23EEC">
        <w:rPr>
          <w:rFonts w:ascii="Times New Roman" w:hAnsi="Times New Roman" w:cs="Times New Roman"/>
          <w:sz w:val="24"/>
          <w:szCs w:val="24"/>
        </w:rPr>
        <w:t xml:space="preserve"> организаций и ИП;</w:t>
      </w:r>
    </w:p>
    <w:p w14:paraId="7047C301" w14:textId="77777777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- исключено по заявлению </w:t>
      </w:r>
      <w:r w:rsidRPr="00E23EEC">
        <w:rPr>
          <w:rFonts w:ascii="Times New Roman" w:hAnsi="Times New Roman" w:cs="Times New Roman"/>
          <w:bCs/>
          <w:sz w:val="24"/>
          <w:szCs w:val="24"/>
        </w:rPr>
        <w:t>29</w:t>
      </w:r>
      <w:r w:rsidRPr="00E23EEC">
        <w:rPr>
          <w:rFonts w:ascii="Times New Roman" w:hAnsi="Times New Roman" w:cs="Times New Roman"/>
          <w:sz w:val="24"/>
          <w:szCs w:val="24"/>
        </w:rPr>
        <w:t xml:space="preserve"> организаций и ИП;</w:t>
      </w:r>
    </w:p>
    <w:p w14:paraId="0C10F733" w14:textId="77777777" w:rsidR="00BF7222" w:rsidRPr="00E23EEC" w:rsidRDefault="00BF7222" w:rsidP="00BF722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 xml:space="preserve">- исключено в связи со смертью ИП </w:t>
      </w:r>
      <w:r w:rsidRPr="00E23EEC">
        <w:rPr>
          <w:rFonts w:ascii="Times New Roman" w:hAnsi="Times New Roman" w:cs="Times New Roman"/>
          <w:bCs/>
          <w:sz w:val="24"/>
          <w:szCs w:val="24"/>
        </w:rPr>
        <w:t>1</w:t>
      </w:r>
      <w:r w:rsidRPr="00E23EEC">
        <w:rPr>
          <w:rFonts w:ascii="Times New Roman" w:hAnsi="Times New Roman" w:cs="Times New Roman"/>
          <w:sz w:val="24"/>
          <w:szCs w:val="24"/>
        </w:rPr>
        <w:t>;</w:t>
      </w:r>
    </w:p>
    <w:p w14:paraId="169883CA" w14:textId="269F83EE" w:rsidR="002F58B0" w:rsidRPr="00E23EEC" w:rsidRDefault="002F58B0" w:rsidP="002C77C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A1561D3" w14:textId="77777777" w:rsidR="00BF7222" w:rsidRPr="00E23EEC" w:rsidRDefault="00FB6C2D" w:rsidP="005914D8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первого дня создания 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Ассоциацией 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велся 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Реестр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членов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в электронном виде, в котором 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отражены все основные данные по организациям, согласно утвержденным </w:t>
      </w:r>
      <w:proofErr w:type="spellStart"/>
      <w:r w:rsidRPr="00E23EEC">
        <w:rPr>
          <w:rFonts w:ascii="Times New Roman" w:hAnsi="Times New Roman" w:cs="Times New Roman"/>
          <w:color w:val="000000"/>
          <w:sz w:val="24"/>
          <w:szCs w:val="24"/>
        </w:rPr>
        <w:t>Ростехнадзором</w:t>
      </w:r>
      <w:proofErr w:type="spellEnd"/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формам. Согласно требованиям действующего законодательства вся деятельность </w:t>
      </w:r>
      <w:r w:rsidR="00714C57" w:rsidRPr="00E23EEC">
        <w:rPr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отража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лась на нашем сайте, 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была реализована 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="00BF7222"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по предварительному рассмотрению документов организаций по приему в члены </w:t>
      </w:r>
      <w:r w:rsidR="00714C57" w:rsidRPr="00E23EEC">
        <w:rPr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914D8" w:rsidRPr="00E23EEC">
        <w:rPr>
          <w:rFonts w:ascii="Times New Roman" w:hAnsi="Times New Roman" w:cs="Times New Roman"/>
          <w:color w:val="000000"/>
          <w:sz w:val="24"/>
          <w:szCs w:val="24"/>
        </w:rPr>
        <w:t>внесению изменений в право осуществлять работы,</w:t>
      </w:r>
      <w:r w:rsidRPr="00E23EEC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виде. </w:t>
      </w:r>
    </w:p>
    <w:p w14:paraId="29B81AB9" w14:textId="661EA598" w:rsidR="00BF7222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BF7222" w:rsidRPr="00E23EEC">
        <w:rPr>
          <w:rFonts w:ascii="Times New Roman" w:hAnsi="Times New Roman" w:cs="Times New Roman"/>
          <w:sz w:val="24"/>
          <w:szCs w:val="24"/>
        </w:rPr>
        <w:t xml:space="preserve">В 2018 году мы продолжали </w:t>
      </w:r>
      <w:r w:rsidR="007B2F9B" w:rsidRPr="00E23EEC">
        <w:rPr>
          <w:rFonts w:ascii="Times New Roman" w:hAnsi="Times New Roman" w:cs="Times New Roman"/>
          <w:sz w:val="24"/>
          <w:szCs w:val="24"/>
        </w:rPr>
        <w:t>у</w:t>
      </w:r>
      <w:r w:rsidR="009A174D" w:rsidRPr="00E23EEC">
        <w:rPr>
          <w:rFonts w:ascii="Times New Roman" w:hAnsi="Times New Roman" w:cs="Times New Roman"/>
          <w:sz w:val="24"/>
          <w:szCs w:val="24"/>
        </w:rPr>
        <w:t xml:space="preserve"> практику снижения финансовой нагрузки</w:t>
      </w:r>
      <w:r w:rsidR="007B2F9B" w:rsidRPr="00E23EEC">
        <w:rPr>
          <w:rFonts w:ascii="Times New Roman" w:hAnsi="Times New Roman" w:cs="Times New Roman"/>
          <w:sz w:val="24"/>
          <w:szCs w:val="24"/>
        </w:rPr>
        <w:t xml:space="preserve"> на </w:t>
      </w:r>
      <w:r w:rsidR="00BF7222" w:rsidRPr="00E23EEC">
        <w:rPr>
          <w:rFonts w:ascii="Times New Roman" w:hAnsi="Times New Roman" w:cs="Times New Roman"/>
          <w:sz w:val="24"/>
          <w:szCs w:val="24"/>
        </w:rPr>
        <w:t xml:space="preserve">членов Ассоциации. Так в 2018 году был отменен ежегодный членский взнос на специалистов НРС, а в связи с прекращением статуса отменен ежегодный членский взнос на нужды НОСТРОЙ и уменьшены ежемесячные членские взносы до 4 000 руб. для всех членов Ассоциации. </w:t>
      </w:r>
    </w:p>
    <w:p w14:paraId="44A585D3" w14:textId="3F0872A2" w:rsidR="0014790A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14790A" w:rsidRPr="00E23EEC">
        <w:rPr>
          <w:rFonts w:ascii="Times New Roman" w:hAnsi="Times New Roman" w:cs="Times New Roman"/>
          <w:sz w:val="24"/>
          <w:szCs w:val="24"/>
        </w:rPr>
        <w:t>Одним из важнейших направлений ежегодно включаемых нами в приоритетные направления деятельности саморегулируемой организации  явля</w:t>
      </w:r>
      <w:r w:rsidR="00B428ED" w:rsidRPr="00E23EEC">
        <w:rPr>
          <w:rFonts w:ascii="Times New Roman" w:hAnsi="Times New Roman" w:cs="Times New Roman"/>
          <w:sz w:val="24"/>
          <w:szCs w:val="24"/>
        </w:rPr>
        <w:t>лось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 «Развитие информационного обеспечения».</w:t>
      </w:r>
    </w:p>
    <w:p w14:paraId="331BB7E1" w14:textId="3B2FC95D" w:rsidR="00E06BB2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845ADD" w:rsidRPr="00E23EEC">
        <w:rPr>
          <w:rFonts w:ascii="Times New Roman" w:hAnsi="Times New Roman" w:cs="Times New Roman"/>
          <w:sz w:val="24"/>
          <w:szCs w:val="24"/>
        </w:rPr>
        <w:t>Законодательством РФ были установлены т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ребования как к наличию официального сайта СРО, так и к его содержимому, в том </w:t>
      </w:r>
      <w:r w:rsidR="00845ADD" w:rsidRPr="00E23EEC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к размещаемой информации и срокам ее размещения. Данные требования нами полностью и безоговорочно соблюдались на площадке нашего официального сайта: </w:t>
      </w:r>
      <w:hyperlink r:id="rId9" w:history="1">
        <w:r w:rsidR="0014790A" w:rsidRPr="00E23EEC">
          <w:rPr>
            <w:rStyle w:val="a4"/>
            <w:rFonts w:ascii="Times New Roman" w:hAnsi="Times New Roman" w:cs="Times New Roman"/>
            <w:sz w:val="24"/>
            <w:szCs w:val="24"/>
          </w:rPr>
          <w:t>www.sro-47.ru</w:t>
        </w:r>
      </w:hyperlink>
      <w:r w:rsidR="00E06BB2" w:rsidRPr="00E23EEC">
        <w:rPr>
          <w:rFonts w:ascii="Times New Roman" w:hAnsi="Times New Roman" w:cs="Times New Roman"/>
          <w:sz w:val="24"/>
          <w:szCs w:val="24"/>
        </w:rPr>
        <w:t>.</w:t>
      </w:r>
      <w:r w:rsidR="00845ADD" w:rsidRPr="00E23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247D6" w14:textId="61DB368F" w:rsidR="00E06BB2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Очень большое внимание  нами уделялось ведению реестра членов СРО, мы неукоснительно придерживались правила о размещении сведений о членах </w:t>
      </w:r>
      <w:r w:rsidR="00714C57" w:rsidRPr="00E23EEC">
        <w:rPr>
          <w:rFonts w:ascii="Times New Roman" w:hAnsi="Times New Roman" w:cs="Times New Roman"/>
          <w:sz w:val="24"/>
          <w:szCs w:val="24"/>
        </w:rPr>
        <w:t>Ассоциации</w:t>
      </w:r>
      <w:r w:rsidR="0014790A" w:rsidRPr="00E23EEC">
        <w:rPr>
          <w:rFonts w:ascii="Times New Roman" w:hAnsi="Times New Roman" w:cs="Times New Roman"/>
          <w:sz w:val="24"/>
          <w:szCs w:val="24"/>
        </w:rPr>
        <w:t>, принятых в отношении них решениях, в течении 3-х рабочих дней с момента их изменения и в те же сроки направляли их  в Национальное объединение строите</w:t>
      </w:r>
      <w:r w:rsidR="00E06BB2" w:rsidRPr="00E23EEC">
        <w:rPr>
          <w:rFonts w:ascii="Times New Roman" w:hAnsi="Times New Roman" w:cs="Times New Roman"/>
          <w:sz w:val="24"/>
          <w:szCs w:val="24"/>
        </w:rPr>
        <w:t xml:space="preserve">лей и органы  </w:t>
      </w:r>
      <w:proofErr w:type="spellStart"/>
      <w:r w:rsidR="00E06BB2" w:rsidRPr="00E23EE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E06BB2" w:rsidRPr="00E23EE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567DEE53" w14:textId="0833CFBD" w:rsidR="00FC2513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845ADD" w:rsidRPr="00E23EEC">
        <w:rPr>
          <w:rFonts w:ascii="Times New Roman" w:hAnsi="Times New Roman" w:cs="Times New Roman"/>
          <w:sz w:val="24"/>
          <w:szCs w:val="24"/>
        </w:rPr>
        <w:t>В  2018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года  информация о членах СРО в полном объеме </w:t>
      </w:r>
      <w:r w:rsidR="002F58B0" w:rsidRPr="00E23EEC">
        <w:rPr>
          <w:rFonts w:ascii="Times New Roman" w:hAnsi="Times New Roman" w:cs="Times New Roman"/>
          <w:sz w:val="24"/>
          <w:szCs w:val="24"/>
        </w:rPr>
        <w:t>продолжала дублироваться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нами путем предоставления сведений в реестр СРО, размещенный на официальном сайте Национального о</w:t>
      </w:r>
      <w:r w:rsidR="00845ADD" w:rsidRPr="00E23EEC">
        <w:rPr>
          <w:rFonts w:ascii="Times New Roman" w:hAnsi="Times New Roman" w:cs="Times New Roman"/>
          <w:sz w:val="24"/>
          <w:szCs w:val="24"/>
        </w:rPr>
        <w:t>бъединения строителей.</w:t>
      </w:r>
    </w:p>
    <w:p w14:paraId="4853AD13" w14:textId="2FF395AF" w:rsidR="00E06BB2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385804" w:rsidRPr="00E23EEC">
        <w:rPr>
          <w:rFonts w:ascii="Times New Roman" w:hAnsi="Times New Roman" w:cs="Times New Roman"/>
          <w:sz w:val="24"/>
          <w:szCs w:val="24"/>
        </w:rPr>
        <w:t>Ю</w:t>
      </w:r>
      <w:r w:rsidR="0014790A" w:rsidRPr="00E23EEC">
        <w:rPr>
          <w:rFonts w:ascii="Times New Roman" w:hAnsi="Times New Roman" w:cs="Times New Roman"/>
          <w:sz w:val="24"/>
          <w:szCs w:val="24"/>
        </w:rPr>
        <w:t>ри</w:t>
      </w:r>
      <w:r w:rsidR="00385804" w:rsidRPr="00E23EEC">
        <w:rPr>
          <w:rFonts w:ascii="Times New Roman" w:hAnsi="Times New Roman" w:cs="Times New Roman"/>
          <w:sz w:val="24"/>
          <w:szCs w:val="24"/>
        </w:rPr>
        <w:t>дический отдел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</w:t>
      </w:r>
      <w:r w:rsidR="00714C57" w:rsidRPr="00E23EEC">
        <w:rPr>
          <w:rFonts w:ascii="Times New Roman" w:hAnsi="Times New Roman" w:cs="Times New Roman"/>
          <w:sz w:val="24"/>
          <w:szCs w:val="24"/>
        </w:rPr>
        <w:t>Ассоциации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</w:t>
      </w:r>
      <w:r w:rsidR="00845ADD" w:rsidRPr="00E23EEC">
        <w:rPr>
          <w:rFonts w:ascii="Times New Roman" w:hAnsi="Times New Roman" w:cs="Times New Roman"/>
          <w:sz w:val="24"/>
          <w:szCs w:val="24"/>
        </w:rPr>
        <w:t>продолжал в 2018</w:t>
      </w:r>
      <w:r w:rsidR="00385804" w:rsidRPr="00E23EEC">
        <w:rPr>
          <w:rFonts w:ascii="Times New Roman" w:hAnsi="Times New Roman" w:cs="Times New Roman"/>
          <w:sz w:val="24"/>
          <w:szCs w:val="24"/>
        </w:rPr>
        <w:t xml:space="preserve"> г.  работу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по анализу нововведений в законодательстве РФ, в части касающейся строительной отрасли.  При получении соответствующей  информации  о внесении изменений  в законодательные акты, касающиеся как строительной отрасли, так и касающиеся деятельности любого</w:t>
      </w:r>
      <w:r w:rsidR="00385804" w:rsidRPr="00E23EEC">
        <w:rPr>
          <w:rFonts w:ascii="Times New Roman" w:hAnsi="Times New Roman" w:cs="Times New Roman"/>
          <w:sz w:val="24"/>
          <w:szCs w:val="24"/>
        </w:rPr>
        <w:t xml:space="preserve"> предприятия, </w:t>
      </w:r>
      <w:r w:rsidR="00714C57" w:rsidRPr="00E23EEC">
        <w:rPr>
          <w:rFonts w:ascii="Times New Roman" w:hAnsi="Times New Roman" w:cs="Times New Roman"/>
          <w:sz w:val="24"/>
          <w:szCs w:val="24"/>
        </w:rPr>
        <w:t>Ассоциацией</w:t>
      </w:r>
      <w:r w:rsidR="00385804" w:rsidRPr="00E23EEC">
        <w:rPr>
          <w:rFonts w:ascii="Times New Roman" w:hAnsi="Times New Roman" w:cs="Times New Roman"/>
          <w:sz w:val="24"/>
          <w:szCs w:val="24"/>
        </w:rPr>
        <w:t xml:space="preserve"> размещалась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соответствующая информация на сайте, а так</w:t>
      </w:r>
      <w:r w:rsidR="00385804" w:rsidRPr="00E23EEC">
        <w:rPr>
          <w:rFonts w:ascii="Times New Roman" w:hAnsi="Times New Roman" w:cs="Times New Roman"/>
          <w:sz w:val="24"/>
          <w:szCs w:val="24"/>
        </w:rPr>
        <w:t xml:space="preserve"> же в отдельных случаях осуществлялась 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рассылка по электронным адресам членов СРО уведо</w:t>
      </w:r>
      <w:r w:rsidR="00E06BB2" w:rsidRPr="00E23EEC">
        <w:rPr>
          <w:rFonts w:ascii="Times New Roman" w:hAnsi="Times New Roman" w:cs="Times New Roman"/>
          <w:sz w:val="24"/>
          <w:szCs w:val="24"/>
        </w:rPr>
        <w:t>мляющая о вышеназванных фактах.</w:t>
      </w:r>
    </w:p>
    <w:p w14:paraId="5E48D281" w14:textId="68A437BC" w:rsidR="008042F9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3EEC">
        <w:rPr>
          <w:rFonts w:ascii="Times New Roman" w:hAnsi="Times New Roman" w:cs="Times New Roman"/>
          <w:sz w:val="24"/>
          <w:szCs w:val="24"/>
        </w:rPr>
        <w:tab/>
      </w:r>
      <w:r w:rsidR="00845ADD" w:rsidRPr="00E23EEC">
        <w:rPr>
          <w:rFonts w:ascii="Times New Roman" w:hAnsi="Times New Roman" w:cs="Times New Roman"/>
          <w:sz w:val="24"/>
          <w:szCs w:val="24"/>
        </w:rPr>
        <w:t>В 2018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4C57" w:rsidRPr="00E23EEC">
        <w:rPr>
          <w:rFonts w:ascii="Times New Roman" w:hAnsi="Times New Roman" w:cs="Times New Roman"/>
          <w:sz w:val="24"/>
          <w:szCs w:val="24"/>
        </w:rPr>
        <w:t>Ассоциация</w:t>
      </w:r>
      <w:r w:rsidR="0014790A" w:rsidRPr="00E23EEC">
        <w:rPr>
          <w:rFonts w:ascii="Times New Roman" w:hAnsi="Times New Roman" w:cs="Times New Roman"/>
          <w:sz w:val="24"/>
          <w:szCs w:val="24"/>
        </w:rPr>
        <w:t xml:space="preserve"> продолжил  работу  по взаимодействию с органами власти края -  ее мы осуществляем через созданную при нашем участии АССО КК. </w:t>
      </w:r>
    </w:p>
    <w:p w14:paraId="33F6522E" w14:textId="3270D5B9" w:rsidR="00E06BB2" w:rsidRPr="00E23EEC" w:rsidRDefault="002232CC" w:rsidP="002232CC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EE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>Так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4C57" w:rsidRPr="00E23EEC">
        <w:rPr>
          <w:rFonts w:ascii="Times New Roman" w:hAnsi="Times New Roman" w:cs="Times New Roman"/>
          <w:sz w:val="24"/>
          <w:szCs w:val="24"/>
          <w:lang w:val="en-US"/>
        </w:rPr>
        <w:t>Ассоциации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>Ладатко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А.П.</w:t>
      </w:r>
      <w:proofErr w:type="gram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>принима</w:t>
      </w:r>
      <w:r w:rsidR="00845ADD" w:rsidRPr="00E23EEC">
        <w:rPr>
          <w:rFonts w:ascii="Times New Roman" w:hAnsi="Times New Roman" w:cs="Times New Roman"/>
          <w:sz w:val="24"/>
          <w:szCs w:val="24"/>
          <w:lang w:val="en-US"/>
        </w:rPr>
        <w:t>л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="00EB1294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bCs/>
          <w:sz w:val="24"/>
          <w:szCs w:val="24"/>
          <w:lang w:val="en-US"/>
        </w:rPr>
        <w:t>Обществ</w:t>
      </w:r>
      <w:r w:rsidR="00EB1294" w:rsidRPr="00E23EEC">
        <w:rPr>
          <w:rFonts w:ascii="Times New Roman" w:hAnsi="Times New Roman" w:cs="Times New Roman"/>
          <w:bCs/>
          <w:sz w:val="24"/>
          <w:szCs w:val="24"/>
          <w:lang w:val="en-US"/>
        </w:rPr>
        <w:t>енного</w:t>
      </w:r>
      <w:proofErr w:type="spellEnd"/>
      <w:r w:rsidR="00B56C2B" w:rsidRPr="00E23E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bCs/>
          <w:sz w:val="24"/>
          <w:szCs w:val="24"/>
          <w:lang w:val="en-US"/>
        </w:rPr>
        <w:t>совет</w:t>
      </w:r>
      <w:r w:rsidR="00EB1294" w:rsidRPr="00E23EEC">
        <w:rPr>
          <w:rFonts w:ascii="Times New Roman" w:hAnsi="Times New Roman" w:cs="Times New Roman"/>
          <w:bCs/>
          <w:sz w:val="24"/>
          <w:szCs w:val="24"/>
          <w:lang w:val="en-US"/>
        </w:rPr>
        <w:t>а</w:t>
      </w:r>
      <w:proofErr w:type="spellEnd"/>
      <w:r w:rsidR="00A8222B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>департаменте</w:t>
      </w:r>
      <w:proofErr w:type="spellEnd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>строительства</w:t>
      </w:r>
      <w:proofErr w:type="spellEnd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>Краснодарского</w:t>
      </w:r>
      <w:proofErr w:type="spellEnd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56C2B" w:rsidRPr="00E2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ACD0C2" w14:textId="7038718D" w:rsidR="00C34EF7" w:rsidRPr="00E23EEC" w:rsidRDefault="00C34EF7" w:rsidP="00C34EF7">
      <w:pPr>
        <w:pStyle w:val="a5"/>
        <w:ind w:firstLine="567"/>
        <w:jc w:val="both"/>
        <w:rPr>
          <w:rFonts w:eastAsiaTheme="minorEastAsia"/>
        </w:rPr>
      </w:pPr>
      <w:r w:rsidRPr="00E23EEC">
        <w:t>Так же, в 2018</w:t>
      </w:r>
      <w:r w:rsidR="00EB1294" w:rsidRPr="00E23EEC">
        <w:t xml:space="preserve"> </w:t>
      </w:r>
      <w:r w:rsidR="0014790A" w:rsidRPr="00E23EEC">
        <w:t xml:space="preserve">году </w:t>
      </w:r>
      <w:r w:rsidR="00714C57" w:rsidRPr="00E23EEC">
        <w:t>Ассоциация</w:t>
      </w:r>
      <w:r w:rsidR="0014790A" w:rsidRPr="00E23EEC">
        <w:t xml:space="preserve"> принял</w:t>
      </w:r>
      <w:r w:rsidRPr="00E23EEC">
        <w:t>а</w:t>
      </w:r>
      <w:r w:rsidR="0014790A" w:rsidRPr="00E23EEC">
        <w:t xml:space="preserve"> участие в работе </w:t>
      </w:r>
      <w:r w:rsidRPr="00E23EEC">
        <w:t>Окружной конференции</w:t>
      </w:r>
      <w:r w:rsidR="0014790A" w:rsidRPr="00E23EEC">
        <w:t xml:space="preserve"> по Южному федеральному округу, где были рассмотрены вопросы связанные с подготовкой к </w:t>
      </w:r>
      <w:r w:rsidR="00A83739" w:rsidRPr="00E23EEC">
        <w:t xml:space="preserve"> </w:t>
      </w:r>
      <w:r w:rsidRPr="00E23EEC">
        <w:t>XV  Всероссийскому</w:t>
      </w:r>
      <w:r w:rsidR="00A83739" w:rsidRPr="00E23EEC">
        <w:t xml:space="preserve"> съезд</w:t>
      </w:r>
      <w:r w:rsidRPr="00E23EEC">
        <w:t>у</w:t>
      </w:r>
      <w:r w:rsidR="0014790A" w:rsidRPr="00E23EEC">
        <w:t xml:space="preserve">, </w:t>
      </w:r>
      <w:r w:rsidR="00173778" w:rsidRPr="00E23EEC">
        <w:t xml:space="preserve"> в том числе</w:t>
      </w:r>
      <w:r w:rsidRPr="00E23EEC">
        <w:t xml:space="preserve">, о повестке дня съезда, </w:t>
      </w:r>
      <w:r w:rsidR="00173778" w:rsidRPr="00E23EEC">
        <w:t xml:space="preserve"> о</w:t>
      </w:r>
      <w:r w:rsidRPr="00E23EEC">
        <w:t xml:space="preserve">б избрании представителей  для работы в рабочих органах съезда, </w:t>
      </w:r>
      <w:r w:rsidR="00173778" w:rsidRPr="00E23EEC">
        <w:t xml:space="preserve">о  проведении Окружного этапа Национального конкурса профессионального </w:t>
      </w:r>
      <w:r w:rsidRPr="00E23EEC">
        <w:t>мастерства «</w:t>
      </w:r>
      <w:proofErr w:type="spellStart"/>
      <w:r w:rsidRPr="00E23EEC">
        <w:t>Строймастер</w:t>
      </w:r>
      <w:proofErr w:type="spellEnd"/>
      <w:r w:rsidRPr="00E23EEC">
        <w:t xml:space="preserve">» в 2018 году,  </w:t>
      </w:r>
      <w:proofErr w:type="spellStart"/>
      <w:r w:rsidRPr="00E23EEC">
        <w:t>о</w:t>
      </w:r>
      <w:proofErr w:type="spellEnd"/>
      <w:r w:rsidRPr="00E23EEC">
        <w:t xml:space="preserve"> стандартах  деятельности саморегулируемых организаций, </w:t>
      </w:r>
      <w:r w:rsidRPr="00E23EEC">
        <w:rPr>
          <w:rFonts w:eastAsiaTheme="minorEastAsia"/>
        </w:rPr>
        <w:t xml:space="preserve">о </w:t>
      </w:r>
      <w:proofErr w:type="spellStart"/>
      <w:r w:rsidRPr="00E23EEC">
        <w:rPr>
          <w:rFonts w:eastAsiaTheme="minorEastAsia"/>
        </w:rPr>
        <w:t>предложенииях</w:t>
      </w:r>
      <w:proofErr w:type="spellEnd"/>
      <w:r w:rsidRPr="00E23EEC">
        <w:rPr>
          <w:rFonts w:eastAsiaTheme="minorEastAsia"/>
        </w:rPr>
        <w:t xml:space="preserve"> по совершенствованию законодательства в области саморегулирования в строительстве. </w:t>
      </w:r>
    </w:p>
    <w:p w14:paraId="2E089167" w14:textId="77777777" w:rsidR="005174D8" w:rsidRPr="00E23EEC" w:rsidRDefault="006323ED" w:rsidP="005174D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4D8" w:rsidRPr="00E23EEC">
        <w:rPr>
          <w:rFonts w:ascii="Times New Roman" w:hAnsi="Times New Roman" w:cs="Times New Roman"/>
          <w:sz w:val="24"/>
          <w:szCs w:val="24"/>
        </w:rPr>
        <w:t xml:space="preserve">Директор Ассоциации принял участие  </w:t>
      </w:r>
      <w:proofErr w:type="spellStart"/>
      <w:r w:rsidR="005174D8" w:rsidRPr="00E23EE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174D8" w:rsidRPr="00E23EEC">
        <w:rPr>
          <w:rFonts w:ascii="Times New Roman" w:hAnsi="Times New Roman" w:cs="Times New Roman"/>
          <w:sz w:val="24"/>
          <w:szCs w:val="24"/>
        </w:rPr>
        <w:t xml:space="preserve"> работе X</w:t>
      </w:r>
      <w:r w:rsidR="005174D8" w:rsidRPr="00E23E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74D8" w:rsidRPr="00E23EEC">
        <w:rPr>
          <w:rFonts w:ascii="Times New Roman" w:hAnsi="Times New Roman" w:cs="Times New Roman"/>
          <w:sz w:val="24"/>
          <w:szCs w:val="24"/>
        </w:rPr>
        <w:t xml:space="preserve">-го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Всероссийского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съезда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саморегулируемых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организаций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в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строительстве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,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который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состоялся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 28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мая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2017 г. </w:t>
      </w:r>
      <w:r w:rsidR="005174D8" w:rsidRPr="00E23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На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нем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были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рассмотрены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</w:t>
      </w:r>
      <w:proofErr w:type="spellStart"/>
      <w:proofErr w:type="gramStart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>вопросы</w:t>
      </w:r>
      <w:proofErr w:type="spellEnd"/>
      <w:r w:rsidR="005174D8" w:rsidRPr="00E23EEC">
        <w:rPr>
          <w:rFonts w:ascii="Times New Roman" w:hAnsi="Times New Roman" w:cs="Times New Roman"/>
          <w:bCs/>
          <w:color w:val="1A1A23"/>
          <w:sz w:val="24"/>
          <w:szCs w:val="24"/>
          <w:lang w:val="en-US"/>
        </w:rPr>
        <w:t xml:space="preserve"> :</w:t>
      </w:r>
      <w:proofErr w:type="gram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утверждения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отчет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</w:rPr>
        <w:t>а о деятельности НОСТРОЙ за 2018</w:t>
      </w:r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год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,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утверждения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годовой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бухгалтерской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от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</w:rPr>
        <w:t xml:space="preserve">четности, сметы расходов и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приоритетных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направлений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развития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</w:rPr>
        <w:t xml:space="preserve"> на 2019</w:t>
      </w:r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г.,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внесении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изменений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в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регламентирующие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документы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lastRenderedPageBreak/>
        <w:t>Национального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объединения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proofErr w:type="spellStart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>строителей</w:t>
      </w:r>
      <w:proofErr w:type="spellEnd"/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, </w:t>
      </w:r>
      <w:r w:rsidR="005174D8" w:rsidRPr="00E23EEC">
        <w:rPr>
          <w:rFonts w:ascii="Times New Roman" w:hAnsi="Times New Roman" w:cs="Times New Roman"/>
          <w:color w:val="1A1A23"/>
          <w:sz w:val="24"/>
          <w:szCs w:val="24"/>
        </w:rPr>
        <w:t xml:space="preserve"> в том числе, Устав и Регламент  Всероссийского съезда СРО,  исключение целевого взноса</w:t>
      </w:r>
      <w:r w:rsidR="005174D8" w:rsidRPr="00E23EEC">
        <w:rPr>
          <w:rFonts w:ascii="Times New Roman" w:hAnsi="Times New Roman" w:cs="Times New Roman"/>
          <w:color w:val="1A1A23"/>
          <w:sz w:val="24"/>
          <w:szCs w:val="24"/>
          <w:lang w:val="en-US"/>
        </w:rPr>
        <w:t xml:space="preserve"> </w:t>
      </w:r>
      <w:r w:rsidR="005174D8" w:rsidRPr="00E23EEC">
        <w:rPr>
          <w:rFonts w:ascii="Times New Roman" w:eastAsia="Times New Roman" w:hAnsi="Times New Roman" w:cs="Times New Roman"/>
          <w:color w:val="22232F"/>
          <w:sz w:val="24"/>
          <w:szCs w:val="24"/>
        </w:rPr>
        <w:t>на обеспечение ведения и развитие Национального реестра специалистов, избраны тайным голосованием  13 новых членов Совета НОСТРОЙ.</w:t>
      </w:r>
    </w:p>
    <w:p w14:paraId="20998279" w14:textId="77777777" w:rsidR="005174D8" w:rsidRPr="00E23EEC" w:rsidRDefault="005174D8" w:rsidP="006323ED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деятельности Ассоциации на 2019 -2020 гг. является восполнение компенсационного фонда, ранее сформированного ее членами.</w:t>
      </w:r>
    </w:p>
    <w:p w14:paraId="70A53F48" w14:textId="05802A4A" w:rsidR="00F41E0C" w:rsidRPr="00E23EEC" w:rsidRDefault="005174D8" w:rsidP="006323ED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 xml:space="preserve"> Реализация  вышеназванного направление планируется по следующим </w:t>
      </w:r>
      <w:proofErr w:type="spellStart"/>
      <w:r w:rsidRPr="00E23EEC">
        <w:rPr>
          <w:rFonts w:ascii="Times New Roman" w:eastAsia="Times New Roman" w:hAnsi="Times New Roman" w:cs="Times New Roman"/>
          <w:sz w:val="24"/>
          <w:szCs w:val="24"/>
        </w:rPr>
        <w:t>поднаправлениям</w:t>
      </w:r>
      <w:proofErr w:type="spellEnd"/>
      <w:r w:rsidRPr="00E23E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0A35E4" w14:textId="0B81FF1E" w:rsidR="00E23EEC" w:rsidRPr="00E23EEC" w:rsidRDefault="005174D8" w:rsidP="00E23EEC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>правовая работа по взысканию дебиторской задолженности</w:t>
      </w:r>
      <w:r w:rsidR="00E23EEC" w:rsidRPr="00E23EEC">
        <w:rPr>
          <w:rFonts w:ascii="Times New Roman" w:eastAsia="Times New Roman" w:hAnsi="Times New Roman" w:cs="Times New Roman"/>
          <w:sz w:val="24"/>
          <w:szCs w:val="24"/>
        </w:rPr>
        <w:t xml:space="preserve"> перед Ассоциацией;</w:t>
      </w:r>
    </w:p>
    <w:p w14:paraId="2AAEE200" w14:textId="111E1FFC" w:rsidR="00E23EEC" w:rsidRPr="00E23EEC" w:rsidRDefault="00E23EEC" w:rsidP="00E23EEC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>правовая работа по взысканию денежных средств ранее сформированного  Ассоциацией компенсационного фонда с банков, утративших лицензию;</w:t>
      </w:r>
    </w:p>
    <w:p w14:paraId="77B9DD36" w14:textId="4A63D08B" w:rsidR="005174D8" w:rsidRPr="00E23EEC" w:rsidRDefault="005174D8" w:rsidP="00E23EEC">
      <w:pPr>
        <w:pStyle w:val="a9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EEC" w:rsidRPr="00E23EEC">
        <w:rPr>
          <w:rFonts w:ascii="Times New Roman" w:eastAsia="Times New Roman" w:hAnsi="Times New Roman" w:cs="Times New Roman"/>
          <w:sz w:val="24"/>
          <w:szCs w:val="24"/>
        </w:rPr>
        <w:t xml:space="preserve">реализация имущественных прав и активов Ассоциации; </w:t>
      </w:r>
    </w:p>
    <w:p w14:paraId="17281C55" w14:textId="34CCE26F" w:rsidR="005174D8" w:rsidRPr="00E23EEC" w:rsidRDefault="005174D8" w:rsidP="006323ED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EEC" w:rsidRPr="00E23EEC">
        <w:rPr>
          <w:rFonts w:ascii="Times New Roman" w:eastAsia="Times New Roman" w:hAnsi="Times New Roman" w:cs="Times New Roman"/>
          <w:sz w:val="24"/>
          <w:szCs w:val="24"/>
        </w:rPr>
        <w:t xml:space="preserve">4) направление полученных денежных средств на цели пополнения средств компенсационного фонда с целью недопущения нарушения прав, ранее состоявших в членах  Ассоциации, лиц. </w:t>
      </w:r>
    </w:p>
    <w:p w14:paraId="6D06418F" w14:textId="65ACA008" w:rsidR="00C34B6F" w:rsidRPr="00E23EEC" w:rsidRDefault="00C34B6F" w:rsidP="002232C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C34B6F" w:rsidRPr="00E23EEC" w:rsidSect="00A923A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94C03" w14:textId="77777777" w:rsidR="003A35F2" w:rsidRDefault="003A35F2" w:rsidP="000025DB">
      <w:pPr>
        <w:spacing w:after="0" w:line="240" w:lineRule="auto"/>
      </w:pPr>
      <w:r>
        <w:separator/>
      </w:r>
    </w:p>
  </w:endnote>
  <w:endnote w:type="continuationSeparator" w:id="0">
    <w:p w14:paraId="29399A5F" w14:textId="77777777" w:rsidR="003A35F2" w:rsidRDefault="003A35F2" w:rsidP="0000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4CCA" w14:textId="77777777" w:rsidR="003A35F2" w:rsidRDefault="003A35F2" w:rsidP="00A923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72260C" w14:textId="77777777" w:rsidR="003A35F2" w:rsidRDefault="003A35F2" w:rsidP="000025DB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25BA" w14:textId="77777777" w:rsidR="003A35F2" w:rsidRDefault="003A35F2" w:rsidP="00657E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28D5">
      <w:rPr>
        <w:rStyle w:val="a8"/>
        <w:noProof/>
      </w:rPr>
      <w:t>4</w:t>
    </w:r>
    <w:r>
      <w:rPr>
        <w:rStyle w:val="a8"/>
      </w:rPr>
      <w:fldChar w:fldCharType="end"/>
    </w:r>
  </w:p>
  <w:p w14:paraId="5352DD6D" w14:textId="77777777" w:rsidR="003A35F2" w:rsidRDefault="003A35F2" w:rsidP="000025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CF2C" w14:textId="77777777" w:rsidR="003A35F2" w:rsidRDefault="003A35F2" w:rsidP="000025DB">
      <w:pPr>
        <w:spacing w:after="0" w:line="240" w:lineRule="auto"/>
      </w:pPr>
      <w:r>
        <w:separator/>
      </w:r>
    </w:p>
  </w:footnote>
  <w:footnote w:type="continuationSeparator" w:id="0">
    <w:p w14:paraId="6B09FF97" w14:textId="77777777" w:rsidR="003A35F2" w:rsidRDefault="003A35F2" w:rsidP="0000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D2"/>
    <w:multiLevelType w:val="hybridMultilevel"/>
    <w:tmpl w:val="F8D6B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E50952"/>
    <w:multiLevelType w:val="multilevel"/>
    <w:tmpl w:val="9D74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FBB"/>
    <w:multiLevelType w:val="hybridMultilevel"/>
    <w:tmpl w:val="3508B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4440E"/>
    <w:multiLevelType w:val="hybridMultilevel"/>
    <w:tmpl w:val="CA804868"/>
    <w:lvl w:ilvl="0" w:tplc="C0F88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36F5A"/>
    <w:multiLevelType w:val="hybridMultilevel"/>
    <w:tmpl w:val="351CC54E"/>
    <w:lvl w:ilvl="0" w:tplc="CCBA7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8F5814"/>
    <w:multiLevelType w:val="hybridMultilevel"/>
    <w:tmpl w:val="A15CEF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77853B8"/>
    <w:multiLevelType w:val="hybridMultilevel"/>
    <w:tmpl w:val="39EED8CE"/>
    <w:lvl w:ilvl="0" w:tplc="E76CD948">
      <w:start w:val="1"/>
      <w:numFmt w:val="decimal"/>
      <w:lvlText w:val="%1."/>
      <w:lvlJc w:val="left"/>
      <w:pPr>
        <w:ind w:left="21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>
    <w:nsid w:val="300F6197"/>
    <w:multiLevelType w:val="hybridMultilevel"/>
    <w:tmpl w:val="3E689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94CE9"/>
    <w:multiLevelType w:val="hybridMultilevel"/>
    <w:tmpl w:val="B30C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72018A"/>
    <w:multiLevelType w:val="hybridMultilevel"/>
    <w:tmpl w:val="F10E6D6E"/>
    <w:lvl w:ilvl="0" w:tplc="80DABB5E">
      <w:start w:val="1"/>
      <w:numFmt w:val="decimal"/>
      <w:lvlText w:val="%1."/>
      <w:lvlJc w:val="left"/>
      <w:pPr>
        <w:ind w:left="1287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E966F55"/>
    <w:multiLevelType w:val="hybridMultilevel"/>
    <w:tmpl w:val="B77E08C0"/>
    <w:lvl w:ilvl="0" w:tplc="3D62675C">
      <w:start w:val="1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609B6B23"/>
    <w:multiLevelType w:val="hybridMultilevel"/>
    <w:tmpl w:val="BC5ED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156379"/>
    <w:multiLevelType w:val="hybridMultilevel"/>
    <w:tmpl w:val="AC0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807893"/>
    <w:multiLevelType w:val="hybridMultilevel"/>
    <w:tmpl w:val="4732DACA"/>
    <w:lvl w:ilvl="0" w:tplc="BE7C2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3D5CDF"/>
    <w:multiLevelType w:val="hybridMultilevel"/>
    <w:tmpl w:val="2E967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3"/>
    <w:rsid w:val="000025DB"/>
    <w:rsid w:val="00007EE3"/>
    <w:rsid w:val="00033AA3"/>
    <w:rsid w:val="000459C1"/>
    <w:rsid w:val="00050176"/>
    <w:rsid w:val="000B7121"/>
    <w:rsid w:val="000C2490"/>
    <w:rsid w:val="000C5C61"/>
    <w:rsid w:val="000D5C83"/>
    <w:rsid w:val="00102839"/>
    <w:rsid w:val="0012276A"/>
    <w:rsid w:val="00146289"/>
    <w:rsid w:val="0014790A"/>
    <w:rsid w:val="00173778"/>
    <w:rsid w:val="00186D1C"/>
    <w:rsid w:val="002232CC"/>
    <w:rsid w:val="00236A3E"/>
    <w:rsid w:val="00296392"/>
    <w:rsid w:val="002A3C2E"/>
    <w:rsid w:val="002C3A5C"/>
    <w:rsid w:val="002C77CE"/>
    <w:rsid w:val="002D0E9C"/>
    <w:rsid w:val="002F32AB"/>
    <w:rsid w:val="002F58B0"/>
    <w:rsid w:val="002F5F65"/>
    <w:rsid w:val="00320A33"/>
    <w:rsid w:val="0032697A"/>
    <w:rsid w:val="00332420"/>
    <w:rsid w:val="00385804"/>
    <w:rsid w:val="0039559F"/>
    <w:rsid w:val="003A35F2"/>
    <w:rsid w:val="003B3E82"/>
    <w:rsid w:val="00417946"/>
    <w:rsid w:val="00434597"/>
    <w:rsid w:val="00472935"/>
    <w:rsid w:val="004A5713"/>
    <w:rsid w:val="004E3BEC"/>
    <w:rsid w:val="004F0860"/>
    <w:rsid w:val="005174D8"/>
    <w:rsid w:val="00523933"/>
    <w:rsid w:val="005914D8"/>
    <w:rsid w:val="005E3E2D"/>
    <w:rsid w:val="006323ED"/>
    <w:rsid w:val="00657ECD"/>
    <w:rsid w:val="006A1057"/>
    <w:rsid w:val="006B710E"/>
    <w:rsid w:val="006D58A6"/>
    <w:rsid w:val="006E2F80"/>
    <w:rsid w:val="00701023"/>
    <w:rsid w:val="00713DC0"/>
    <w:rsid w:val="00714C57"/>
    <w:rsid w:val="00743A60"/>
    <w:rsid w:val="00745991"/>
    <w:rsid w:val="00745D8A"/>
    <w:rsid w:val="007628D5"/>
    <w:rsid w:val="007B2F9B"/>
    <w:rsid w:val="007B375C"/>
    <w:rsid w:val="007E2E4E"/>
    <w:rsid w:val="008042F9"/>
    <w:rsid w:val="008334A7"/>
    <w:rsid w:val="00845ADD"/>
    <w:rsid w:val="008A702B"/>
    <w:rsid w:val="008C08F0"/>
    <w:rsid w:val="00921F77"/>
    <w:rsid w:val="0093353D"/>
    <w:rsid w:val="00943B0B"/>
    <w:rsid w:val="0095426A"/>
    <w:rsid w:val="009A174D"/>
    <w:rsid w:val="009A77D6"/>
    <w:rsid w:val="009B493A"/>
    <w:rsid w:val="009B716C"/>
    <w:rsid w:val="009C08CD"/>
    <w:rsid w:val="009F1C2B"/>
    <w:rsid w:val="00A117A8"/>
    <w:rsid w:val="00A165F5"/>
    <w:rsid w:val="00A43E8E"/>
    <w:rsid w:val="00A44D69"/>
    <w:rsid w:val="00A81501"/>
    <w:rsid w:val="00A8222B"/>
    <w:rsid w:val="00A83739"/>
    <w:rsid w:val="00A923A9"/>
    <w:rsid w:val="00AC379C"/>
    <w:rsid w:val="00B05A4A"/>
    <w:rsid w:val="00B268E8"/>
    <w:rsid w:val="00B351B0"/>
    <w:rsid w:val="00B428ED"/>
    <w:rsid w:val="00B56C2B"/>
    <w:rsid w:val="00B608B0"/>
    <w:rsid w:val="00B77FBB"/>
    <w:rsid w:val="00BC77E8"/>
    <w:rsid w:val="00BF7222"/>
    <w:rsid w:val="00C21C0D"/>
    <w:rsid w:val="00C31330"/>
    <w:rsid w:val="00C34573"/>
    <w:rsid w:val="00C34B6F"/>
    <w:rsid w:val="00C34EF7"/>
    <w:rsid w:val="00C546B4"/>
    <w:rsid w:val="00C6066E"/>
    <w:rsid w:val="00C74EB3"/>
    <w:rsid w:val="00C838EB"/>
    <w:rsid w:val="00C86BFC"/>
    <w:rsid w:val="00CE3B13"/>
    <w:rsid w:val="00D11654"/>
    <w:rsid w:val="00D3261C"/>
    <w:rsid w:val="00D5771F"/>
    <w:rsid w:val="00D64A45"/>
    <w:rsid w:val="00D656BD"/>
    <w:rsid w:val="00D97E21"/>
    <w:rsid w:val="00DF371B"/>
    <w:rsid w:val="00DF575A"/>
    <w:rsid w:val="00E06BB2"/>
    <w:rsid w:val="00E1239B"/>
    <w:rsid w:val="00E23EEC"/>
    <w:rsid w:val="00E535F4"/>
    <w:rsid w:val="00E9320D"/>
    <w:rsid w:val="00EA2AE3"/>
    <w:rsid w:val="00EB1294"/>
    <w:rsid w:val="00EC1189"/>
    <w:rsid w:val="00ED19B6"/>
    <w:rsid w:val="00ED62AC"/>
    <w:rsid w:val="00F115AE"/>
    <w:rsid w:val="00F353B9"/>
    <w:rsid w:val="00F41E0C"/>
    <w:rsid w:val="00F63FD3"/>
    <w:rsid w:val="00F97390"/>
    <w:rsid w:val="00FA3D74"/>
    <w:rsid w:val="00FB16F3"/>
    <w:rsid w:val="00FB6C2D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B5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3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F32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a4">
    <w:name w:val="Hyperlink"/>
    <w:basedOn w:val="a0"/>
    <w:uiPriority w:val="99"/>
    <w:unhideWhenUsed/>
    <w:rsid w:val="002F32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6C2D"/>
  </w:style>
  <w:style w:type="paragraph" w:styleId="a5">
    <w:name w:val="Normal (Web)"/>
    <w:basedOn w:val="a"/>
    <w:uiPriority w:val="99"/>
    <w:unhideWhenUsed/>
    <w:rsid w:val="00FB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6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DB"/>
  </w:style>
  <w:style w:type="character" w:styleId="a8">
    <w:name w:val="page number"/>
    <w:basedOn w:val="a0"/>
    <w:uiPriority w:val="99"/>
    <w:semiHidden/>
    <w:unhideWhenUsed/>
    <w:rsid w:val="000025DB"/>
  </w:style>
  <w:style w:type="paragraph" w:styleId="a9">
    <w:name w:val="No Spacing"/>
    <w:uiPriority w:val="1"/>
    <w:qFormat/>
    <w:rsid w:val="000025DB"/>
    <w:pPr>
      <w:spacing w:after="0" w:line="240" w:lineRule="auto"/>
    </w:pPr>
  </w:style>
  <w:style w:type="paragraph" w:customStyle="1" w:styleId="default0">
    <w:name w:val="default"/>
    <w:basedOn w:val="a"/>
    <w:uiPriority w:val="99"/>
    <w:semiHidden/>
    <w:rsid w:val="008C08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onsPlusNormal">
    <w:name w:val="ConsPlusNormal"/>
    <w:rsid w:val="00B05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A9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23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3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F32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a4">
    <w:name w:val="Hyperlink"/>
    <w:basedOn w:val="a0"/>
    <w:uiPriority w:val="99"/>
    <w:unhideWhenUsed/>
    <w:rsid w:val="002F32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6C2D"/>
  </w:style>
  <w:style w:type="paragraph" w:styleId="a5">
    <w:name w:val="Normal (Web)"/>
    <w:basedOn w:val="a"/>
    <w:uiPriority w:val="99"/>
    <w:unhideWhenUsed/>
    <w:rsid w:val="00FB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6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DB"/>
  </w:style>
  <w:style w:type="character" w:styleId="a8">
    <w:name w:val="page number"/>
    <w:basedOn w:val="a0"/>
    <w:uiPriority w:val="99"/>
    <w:semiHidden/>
    <w:unhideWhenUsed/>
    <w:rsid w:val="000025DB"/>
  </w:style>
  <w:style w:type="paragraph" w:styleId="a9">
    <w:name w:val="No Spacing"/>
    <w:uiPriority w:val="1"/>
    <w:qFormat/>
    <w:rsid w:val="000025DB"/>
    <w:pPr>
      <w:spacing w:after="0" w:line="240" w:lineRule="auto"/>
    </w:pPr>
  </w:style>
  <w:style w:type="paragraph" w:customStyle="1" w:styleId="default0">
    <w:name w:val="default"/>
    <w:basedOn w:val="a"/>
    <w:uiPriority w:val="99"/>
    <w:semiHidden/>
    <w:rsid w:val="008C08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onsPlusNormal">
    <w:name w:val="ConsPlusNormal"/>
    <w:rsid w:val="00B05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A9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CF792-A8C3-5542-9FEF-620A8C28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1152</Words>
  <Characters>6573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Юлия Бунина</cp:lastModifiedBy>
  <cp:revision>18</cp:revision>
  <dcterms:created xsi:type="dcterms:W3CDTF">2016-05-05T12:55:00Z</dcterms:created>
  <dcterms:modified xsi:type="dcterms:W3CDTF">2019-10-21T13:06:00Z</dcterms:modified>
</cp:coreProperties>
</file>