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9190C" w14:textId="77777777" w:rsidR="00141A6A" w:rsidRPr="00F717A8" w:rsidRDefault="00141A6A" w:rsidP="00141A6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717A8">
        <w:rPr>
          <w:rFonts w:ascii="Times New Roman" w:hAnsi="Times New Roman" w:cs="Times New Roman"/>
          <w:b/>
          <w:sz w:val="32"/>
          <w:szCs w:val="32"/>
        </w:rPr>
        <w:t>УТВЕРЖДЕНО</w:t>
      </w:r>
    </w:p>
    <w:p w14:paraId="3E12D7E5" w14:textId="77777777" w:rsidR="00141A6A" w:rsidRPr="00F717A8" w:rsidRDefault="00141A6A" w:rsidP="00141A6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3F153D0" w14:textId="77777777" w:rsidR="00141A6A" w:rsidRPr="00F717A8" w:rsidRDefault="00141A6A" w:rsidP="00141A6A">
      <w:pPr>
        <w:jc w:val="right"/>
        <w:rPr>
          <w:rFonts w:ascii="Times New Roman" w:hAnsi="Times New Roman" w:cs="Times New Roman"/>
          <w:sz w:val="32"/>
          <w:szCs w:val="32"/>
        </w:rPr>
      </w:pPr>
      <w:r w:rsidRPr="00F717A8">
        <w:rPr>
          <w:rFonts w:ascii="Times New Roman" w:hAnsi="Times New Roman" w:cs="Times New Roman"/>
          <w:sz w:val="32"/>
          <w:szCs w:val="32"/>
        </w:rPr>
        <w:t xml:space="preserve">Решением Совета директоров </w:t>
      </w:r>
    </w:p>
    <w:p w14:paraId="0C295AC9" w14:textId="77777777" w:rsidR="00141A6A" w:rsidRPr="00F717A8" w:rsidRDefault="00A72E14" w:rsidP="00141A6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Саморегулируемой организации </w:t>
      </w:r>
      <w:r w:rsidR="00141A6A" w:rsidRPr="00F717A8">
        <w:rPr>
          <w:rFonts w:ascii="Times New Roman" w:hAnsi="Times New Roman" w:cs="Times New Roman"/>
          <w:sz w:val="32"/>
          <w:szCs w:val="32"/>
        </w:rPr>
        <w:t>Союза</w:t>
      </w:r>
    </w:p>
    <w:p w14:paraId="298C8D30" w14:textId="77777777" w:rsidR="00141A6A" w:rsidRPr="00F717A8" w:rsidRDefault="00141A6A" w:rsidP="00141A6A">
      <w:pPr>
        <w:jc w:val="right"/>
        <w:rPr>
          <w:rFonts w:ascii="Times New Roman" w:hAnsi="Times New Roman" w:cs="Times New Roman"/>
          <w:sz w:val="32"/>
          <w:szCs w:val="32"/>
        </w:rPr>
      </w:pPr>
      <w:r w:rsidRPr="00F717A8">
        <w:rPr>
          <w:rFonts w:ascii="Times New Roman" w:hAnsi="Times New Roman" w:cs="Times New Roman"/>
          <w:sz w:val="32"/>
          <w:szCs w:val="32"/>
        </w:rPr>
        <w:t xml:space="preserve"> «</w:t>
      </w:r>
      <w:r w:rsidR="00A72E14">
        <w:rPr>
          <w:rFonts w:ascii="Times New Roman" w:hAnsi="Times New Roman" w:cs="Times New Roman"/>
          <w:sz w:val="32"/>
          <w:szCs w:val="32"/>
        </w:rPr>
        <w:t>Строительное региональное объединение</w:t>
      </w:r>
      <w:r w:rsidRPr="00F717A8">
        <w:rPr>
          <w:rFonts w:ascii="Times New Roman" w:hAnsi="Times New Roman" w:cs="Times New Roman"/>
          <w:sz w:val="32"/>
          <w:szCs w:val="32"/>
        </w:rPr>
        <w:t>»</w:t>
      </w:r>
    </w:p>
    <w:p w14:paraId="10113ECF" w14:textId="77777777" w:rsidR="00141A6A" w:rsidRPr="00F717A8" w:rsidRDefault="00141A6A" w:rsidP="00141A6A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0A352E9" w14:textId="2EB00335" w:rsidR="00141A6A" w:rsidRPr="00F717A8" w:rsidRDefault="00A72E14" w:rsidP="00141A6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№ 41</w:t>
      </w:r>
      <w:r w:rsidR="00A62714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="00141A6A" w:rsidRPr="00F717A8">
        <w:rPr>
          <w:rFonts w:ascii="Times New Roman" w:hAnsi="Times New Roman" w:cs="Times New Roman"/>
          <w:sz w:val="32"/>
          <w:szCs w:val="32"/>
        </w:rPr>
        <w:t xml:space="preserve"> от </w:t>
      </w:r>
      <w:r w:rsidR="00F717A8">
        <w:rPr>
          <w:rFonts w:ascii="Times New Roman" w:hAnsi="Times New Roman" w:cs="Times New Roman"/>
          <w:sz w:val="32"/>
          <w:szCs w:val="32"/>
        </w:rPr>
        <w:t>2</w:t>
      </w:r>
      <w:r w:rsidR="00141A6A" w:rsidRPr="00F717A8">
        <w:rPr>
          <w:rFonts w:ascii="Times New Roman" w:hAnsi="Times New Roman" w:cs="Times New Roman"/>
          <w:sz w:val="32"/>
          <w:szCs w:val="32"/>
        </w:rPr>
        <w:t xml:space="preserve">1 </w:t>
      </w:r>
      <w:r w:rsidR="00F717A8">
        <w:rPr>
          <w:rFonts w:ascii="Times New Roman" w:hAnsi="Times New Roman" w:cs="Times New Roman"/>
          <w:sz w:val="32"/>
          <w:szCs w:val="32"/>
        </w:rPr>
        <w:t>апреля</w:t>
      </w:r>
      <w:r w:rsidR="00141A6A" w:rsidRPr="00F717A8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14:paraId="14B0619B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4D9D2A30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21683F3B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374E76AD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582BA62F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1D934306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2"/>
          <w:szCs w:val="32"/>
        </w:rPr>
      </w:pPr>
      <w:r w:rsidRPr="00F717A8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14:paraId="357F10E0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2"/>
          <w:szCs w:val="32"/>
        </w:rPr>
      </w:pPr>
      <w:r w:rsidRPr="00F717A8">
        <w:rPr>
          <w:rFonts w:ascii="Times New Roman" w:hAnsi="Times New Roman"/>
          <w:b/>
          <w:sz w:val="32"/>
          <w:szCs w:val="32"/>
        </w:rPr>
        <w:t xml:space="preserve">О ПОРЯДКЕ ФОРМИРОВАНИЯ, КОМПЛЕКТОВАНИЯ, ВЕДЕНИЯ И ХРАНЕНИЯ ДОКУМЕНТОВ ЧЛЕНОВ </w:t>
      </w:r>
    </w:p>
    <w:p w14:paraId="66B73717" w14:textId="77777777" w:rsidR="00A72E14" w:rsidRDefault="00A72E14" w:rsidP="00141A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САМОРЕГУЛИРУЕМОЙ ОРГАНИЗАЦИИ</w:t>
      </w:r>
    </w:p>
    <w:p w14:paraId="1DC965C5" w14:textId="77777777" w:rsidR="00141A6A" w:rsidRPr="00F717A8" w:rsidRDefault="00141A6A" w:rsidP="00141A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7A8">
        <w:rPr>
          <w:rFonts w:ascii="Times New Roman" w:hAnsi="Times New Roman" w:cs="Times New Roman"/>
          <w:b/>
          <w:sz w:val="32"/>
          <w:szCs w:val="32"/>
        </w:rPr>
        <w:t xml:space="preserve">СОЮЗА </w:t>
      </w:r>
    </w:p>
    <w:p w14:paraId="5251E612" w14:textId="77777777" w:rsidR="00141A6A" w:rsidRPr="00F717A8" w:rsidRDefault="00A72E14" w:rsidP="00141A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«СТРОИТЕЛЬНОЕ РЕГИОНАЛЬНОЕ  ОБЪЕДИНЕНИЕ</w:t>
      </w:r>
      <w:r w:rsidR="00141A6A" w:rsidRPr="00F717A8">
        <w:rPr>
          <w:rFonts w:ascii="Times New Roman" w:hAnsi="Times New Roman" w:cs="Times New Roman"/>
          <w:b/>
          <w:sz w:val="32"/>
          <w:szCs w:val="32"/>
        </w:rPr>
        <w:t>»</w:t>
      </w:r>
    </w:p>
    <w:p w14:paraId="2AF42086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7290824D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2CE3CB12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39F23832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1C62BB05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12AD7507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236F4897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7F40816C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68B211C1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</w:p>
    <w:p w14:paraId="12600D55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Fonts w:ascii="Times New Roman" w:hAnsi="Times New Roman"/>
          <w:b/>
          <w:sz w:val="36"/>
          <w:szCs w:val="36"/>
        </w:rPr>
      </w:pPr>
      <w:r w:rsidRPr="00F717A8">
        <w:rPr>
          <w:rFonts w:ascii="Times New Roman" w:hAnsi="Times New Roman"/>
          <w:b/>
          <w:sz w:val="36"/>
          <w:szCs w:val="36"/>
        </w:rPr>
        <w:t>г. Краснодар</w:t>
      </w:r>
    </w:p>
    <w:p w14:paraId="09EC1ECB" w14:textId="77777777" w:rsidR="00141A6A" w:rsidRPr="00F717A8" w:rsidRDefault="00141A6A" w:rsidP="00141A6A">
      <w:pPr>
        <w:pStyle w:val="a3"/>
        <w:spacing w:before="120" w:beforeAutospacing="0" w:after="120" w:afterAutospacing="0"/>
        <w:jc w:val="center"/>
        <w:rPr>
          <w:rStyle w:val="a4"/>
          <w:rFonts w:ascii="Times New Roman" w:hAnsi="Times New Roman"/>
          <w:bCs w:val="0"/>
          <w:sz w:val="36"/>
          <w:szCs w:val="36"/>
        </w:rPr>
      </w:pPr>
      <w:r w:rsidRPr="00F717A8">
        <w:rPr>
          <w:rFonts w:ascii="Times New Roman" w:hAnsi="Times New Roman"/>
          <w:b/>
          <w:sz w:val="36"/>
          <w:szCs w:val="36"/>
        </w:rPr>
        <w:t>2017 год</w:t>
      </w:r>
      <w:r w:rsidRPr="00F717A8">
        <w:rPr>
          <w:rFonts w:ascii="Times New Roman" w:hAnsi="Times New Roman"/>
          <w:b/>
          <w:sz w:val="36"/>
          <w:szCs w:val="36"/>
        </w:rPr>
        <w:br w:type="page"/>
      </w:r>
    </w:p>
    <w:p w14:paraId="42660BF7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717A8">
        <w:rPr>
          <w:rStyle w:val="a4"/>
          <w:rFonts w:ascii="Times New Roman" w:hAnsi="Times New Roman"/>
          <w:sz w:val="24"/>
          <w:szCs w:val="24"/>
        </w:rPr>
        <w:lastRenderedPageBreak/>
        <w:t>1. ОБЩИЕ ПОЛОЖЕНИЯ</w:t>
      </w:r>
    </w:p>
    <w:p w14:paraId="5FE5E1BD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1.1. Положение о порядке формирования, комплектования, ведения и хранения документов членов</w:t>
      </w:r>
      <w:r w:rsidR="00A72E14"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  <w:r w:rsidRPr="00F717A8">
        <w:rPr>
          <w:rFonts w:ascii="Times New Roman" w:hAnsi="Times New Roman"/>
          <w:sz w:val="24"/>
          <w:szCs w:val="24"/>
        </w:rPr>
        <w:t xml:space="preserve"> Союза «</w:t>
      </w:r>
      <w:r w:rsidR="00A72E14">
        <w:rPr>
          <w:rFonts w:ascii="Times New Roman" w:hAnsi="Times New Roman"/>
          <w:sz w:val="24"/>
          <w:szCs w:val="24"/>
        </w:rPr>
        <w:t>Строительное региональное  объединение</w:t>
      </w:r>
      <w:r w:rsidRPr="00F717A8">
        <w:rPr>
          <w:rFonts w:ascii="Times New Roman" w:hAnsi="Times New Roman"/>
          <w:sz w:val="24"/>
          <w:szCs w:val="24"/>
        </w:rPr>
        <w:t xml:space="preserve">» (далее по тексту Положение)  определяет порядок ведения дел членов </w:t>
      </w:r>
      <w:r w:rsidR="00A72E14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A72E14" w:rsidRPr="00F717A8">
        <w:rPr>
          <w:rFonts w:ascii="Times New Roman" w:hAnsi="Times New Roman"/>
          <w:sz w:val="24"/>
          <w:szCs w:val="24"/>
        </w:rPr>
        <w:t xml:space="preserve"> Союза «</w:t>
      </w:r>
      <w:r w:rsidR="00A72E14">
        <w:rPr>
          <w:rFonts w:ascii="Times New Roman" w:hAnsi="Times New Roman"/>
          <w:sz w:val="24"/>
          <w:szCs w:val="24"/>
        </w:rPr>
        <w:t>Строительное региональное  объединение</w:t>
      </w:r>
      <w:r w:rsidR="00A72E14" w:rsidRPr="00F717A8">
        <w:rPr>
          <w:rFonts w:ascii="Times New Roman" w:hAnsi="Times New Roman"/>
          <w:sz w:val="24"/>
          <w:szCs w:val="24"/>
        </w:rPr>
        <w:t xml:space="preserve">» </w:t>
      </w:r>
      <w:r w:rsidRPr="00F717A8">
        <w:rPr>
          <w:rFonts w:ascii="Times New Roman" w:hAnsi="Times New Roman"/>
          <w:sz w:val="24"/>
          <w:szCs w:val="24"/>
        </w:rPr>
        <w:t>(далее по тексту Саморегулируемая организация или Союз).</w:t>
      </w:r>
    </w:p>
    <w:p w14:paraId="1111F5CA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1.2. Положение разработано на основе и в соответствии с требованиями Градостроительного кодекса Российской Федерации, Федерального закона от 01.12.2007 г. № 315-ФЗ «О саморегулируемы</w:t>
      </w:r>
      <w:r w:rsidR="00A72E14">
        <w:rPr>
          <w:rFonts w:ascii="Times New Roman" w:hAnsi="Times New Roman"/>
          <w:sz w:val="24"/>
          <w:szCs w:val="24"/>
        </w:rPr>
        <w:t>х организациях», а также Устава</w:t>
      </w:r>
      <w:r w:rsidRPr="00F717A8">
        <w:rPr>
          <w:rFonts w:ascii="Times New Roman" w:hAnsi="Times New Roman"/>
          <w:sz w:val="24"/>
          <w:szCs w:val="24"/>
        </w:rPr>
        <w:t xml:space="preserve"> Союза.</w:t>
      </w:r>
    </w:p>
    <w:p w14:paraId="790F0FF6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1.3. Союз ведет дело в отношении каждого юридического лица или индивидуального предпринимателя, принятого в члены Союза.</w:t>
      </w:r>
    </w:p>
    <w:p w14:paraId="51E43871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1.4. Действие Положения распространяется на документы, предоставленные членами Союза, которые подтверждают соответствие юридического лица или индивидуального предпринимателя требованиям к членству, в том числе содержащие персональные данные работников членов Союза.</w:t>
      </w:r>
    </w:p>
    <w:p w14:paraId="3B562C6E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1.5. Работники Союза обязаны приняты меры, обеспечивающие сохранность документов и конфиденциальность содержащихся в них сведений. Защита служебной информации осуществляется в соответствии с утвержденным нормативными документами Союза.</w:t>
      </w:r>
    </w:p>
    <w:p w14:paraId="73F34895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717A8">
        <w:rPr>
          <w:rStyle w:val="a4"/>
          <w:rFonts w:ascii="Times New Roman" w:hAnsi="Times New Roman"/>
          <w:sz w:val="24"/>
          <w:szCs w:val="24"/>
        </w:rPr>
        <w:t>2. СОСТАВ И ХРАНЕНИЕ ДЕЛ ЧЛЕНОВ СОЮЗА</w:t>
      </w:r>
    </w:p>
    <w:p w14:paraId="5734670D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2.1. В состав дела члена Союза входят:</w:t>
      </w:r>
    </w:p>
    <w:p w14:paraId="10623F5C" w14:textId="77777777" w:rsidR="00AC25F3" w:rsidRPr="00F717A8" w:rsidRDefault="00AC25F3" w:rsidP="005412B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2.1.1. В случае, если член Союза вступил в Союз до 01 июля 2017 года:</w:t>
      </w:r>
    </w:p>
    <w:p w14:paraId="24255389" w14:textId="77777777" w:rsidR="005412B4" w:rsidRPr="00F717A8" w:rsidRDefault="005412B4" w:rsidP="005412B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3"/>
          <w:szCs w:val="23"/>
        </w:rPr>
      </w:pPr>
      <w:r w:rsidRPr="00F717A8">
        <w:rPr>
          <w:rFonts w:ascii="Times New Roman" w:hAnsi="Times New Roman"/>
          <w:sz w:val="24"/>
          <w:szCs w:val="24"/>
        </w:rPr>
        <w:t>1) документы, представленные для приема в члены саморегулируемой организации и выдачи свидетельства о допуске к работам, которые оказывают влияние на безопасность объектов капитального строительства;</w:t>
      </w:r>
    </w:p>
    <w:p w14:paraId="47028191" w14:textId="77777777" w:rsidR="005412B4" w:rsidRPr="00F717A8" w:rsidRDefault="005412B4" w:rsidP="005412B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3"/>
          <w:szCs w:val="23"/>
        </w:rPr>
      </w:pPr>
      <w:r w:rsidRPr="00F717A8">
        <w:rPr>
          <w:rFonts w:ascii="Times New Roman" w:hAnsi="Times New Roman"/>
          <w:sz w:val="24"/>
          <w:szCs w:val="24"/>
        </w:rPr>
        <w:t>2) документы, представленные для внесения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для приостановления, возобновления, прекращения действия данного свидетельства, добровольного выхода члена саморегулируемой организации из саморегулируемой организации;</w:t>
      </w:r>
    </w:p>
    <w:p w14:paraId="46316680" w14:textId="77777777" w:rsidR="005412B4" w:rsidRPr="00F717A8" w:rsidRDefault="005412B4" w:rsidP="005412B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3"/>
          <w:szCs w:val="23"/>
        </w:rPr>
      </w:pPr>
      <w:r w:rsidRPr="00F717A8">
        <w:rPr>
          <w:rFonts w:ascii="Times New Roman" w:hAnsi="Times New Roman"/>
          <w:sz w:val="24"/>
          <w:szCs w:val="24"/>
        </w:rPr>
        <w:t>3) документы о результатах осуществления саморегулируемой организацией контроля за деятельностью члена такой организации;</w:t>
      </w:r>
    </w:p>
    <w:p w14:paraId="703619A2" w14:textId="77777777" w:rsidR="00A72E14" w:rsidRPr="00A72E14" w:rsidRDefault="005412B4" w:rsidP="005412B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4) документы о мерах дисциплинарного воздействия, принятых саморегулируемой организацией в отношении члена такой организации;</w:t>
      </w:r>
    </w:p>
    <w:p w14:paraId="66825396" w14:textId="77777777" w:rsidR="00A72E14" w:rsidRPr="00A72E14" w:rsidRDefault="00AC25F3" w:rsidP="005412B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 xml:space="preserve">5) Отчетность члена Союза </w:t>
      </w:r>
    </w:p>
    <w:p w14:paraId="30CD8586" w14:textId="77777777" w:rsidR="00AC25F3" w:rsidRPr="00F717A8" w:rsidRDefault="00AC25F3" w:rsidP="00AC25F3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2.1.2. В случае, если член Союза вступил в Союз после  01 июля 2017 года:</w:t>
      </w:r>
    </w:p>
    <w:p w14:paraId="57882BF6" w14:textId="77777777" w:rsidR="00AD0639" w:rsidRPr="00F717A8" w:rsidRDefault="00AD0639" w:rsidP="00AC25F3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1) документы, представленные для приема в члены саморегулируемой организации, в том числе о специалистах индивидуального предпринимателя или юридического лица;</w:t>
      </w:r>
    </w:p>
    <w:p w14:paraId="1E0B64BF" w14:textId="77777777" w:rsidR="00AD0639" w:rsidRPr="00F717A8" w:rsidRDefault="00AD0639" w:rsidP="00AD0639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F717A8">
        <w:rPr>
          <w:rFonts w:ascii="Times New Roman" w:hAnsi="Times New Roman" w:cs="Times New Roman"/>
        </w:rPr>
        <w:t>2) документы об уплате взноса (взносов) в компенсационный фонд (компенсационные фонды) саморегулируемой организации;</w:t>
      </w:r>
    </w:p>
    <w:p w14:paraId="3624A7D6" w14:textId="77777777" w:rsidR="00AD0639" w:rsidRPr="00F717A8" w:rsidRDefault="00AD0639" w:rsidP="00AD0639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F717A8">
        <w:rPr>
          <w:rFonts w:ascii="Times New Roman" w:hAnsi="Times New Roman" w:cs="Times New Roman"/>
        </w:rPr>
        <w:t>3) документы, представленные для внесения изменений в реестр членов саморегулируемой организации, добровольного выхода члена саморегулируемой организации из саморегулируемой организации;</w:t>
      </w:r>
    </w:p>
    <w:p w14:paraId="37479C47" w14:textId="77777777" w:rsidR="00AD0639" w:rsidRPr="00F717A8" w:rsidRDefault="00AD0639" w:rsidP="00AD0639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F717A8">
        <w:rPr>
          <w:rFonts w:ascii="Times New Roman" w:hAnsi="Times New Roman" w:cs="Times New Roman"/>
        </w:rPr>
        <w:t>4) документы о результатах осуществления саморегулируемой организацией контроля за деятельностью члена такой организации;</w:t>
      </w:r>
    </w:p>
    <w:p w14:paraId="514319F9" w14:textId="77777777" w:rsidR="00AD0639" w:rsidRPr="00F717A8" w:rsidRDefault="00AD0639" w:rsidP="00AD0639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F717A8">
        <w:rPr>
          <w:rFonts w:ascii="Times New Roman" w:hAnsi="Times New Roman" w:cs="Times New Roman"/>
        </w:rPr>
        <w:t>5) документы о мерах дисциплинарного воздействия, принятых саморегулируемой организацией в отношении члена такой организации;</w:t>
      </w:r>
    </w:p>
    <w:p w14:paraId="1648388E" w14:textId="77777777" w:rsidR="00AD0639" w:rsidRPr="00F717A8" w:rsidRDefault="00AD0639" w:rsidP="00AD0639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F717A8">
        <w:rPr>
          <w:rFonts w:ascii="Times New Roman" w:hAnsi="Times New Roman" w:cs="Times New Roman"/>
        </w:rPr>
        <w:lastRenderedPageBreak/>
        <w:t xml:space="preserve">6) </w:t>
      </w:r>
      <w:r w:rsidR="00AC25F3" w:rsidRPr="00F717A8">
        <w:rPr>
          <w:rFonts w:ascii="Times New Roman" w:hAnsi="Times New Roman" w:cs="Times New Roman"/>
        </w:rPr>
        <w:t>Отчетность члена Союза</w:t>
      </w:r>
      <w:r w:rsidRPr="00F717A8">
        <w:rPr>
          <w:rFonts w:ascii="Times New Roman" w:hAnsi="Times New Roman" w:cs="Times New Roman"/>
        </w:rPr>
        <w:t>.</w:t>
      </w:r>
    </w:p>
    <w:p w14:paraId="6BAE63EB" w14:textId="77777777" w:rsidR="00AD0639" w:rsidRPr="00F717A8" w:rsidRDefault="00AD0639" w:rsidP="00AD06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3C2163" w14:textId="77777777" w:rsidR="00AD0639" w:rsidRPr="00F717A8" w:rsidRDefault="00141A6A" w:rsidP="007B0ABF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 xml:space="preserve">2.2. Количество томов дела </w:t>
      </w:r>
      <w:r w:rsidR="007B0ABF" w:rsidRPr="00F717A8">
        <w:rPr>
          <w:rFonts w:ascii="Times New Roman" w:hAnsi="Times New Roman"/>
          <w:sz w:val="24"/>
          <w:szCs w:val="24"/>
        </w:rPr>
        <w:t>члена</w:t>
      </w:r>
      <w:r w:rsidRPr="00F717A8">
        <w:rPr>
          <w:rFonts w:ascii="Times New Roman" w:hAnsi="Times New Roman"/>
          <w:sz w:val="24"/>
          <w:szCs w:val="24"/>
        </w:rPr>
        <w:t xml:space="preserve"> Союза</w:t>
      </w:r>
      <w:r w:rsidR="007B0ABF" w:rsidRPr="00F717A8">
        <w:rPr>
          <w:rFonts w:ascii="Times New Roman" w:hAnsi="Times New Roman"/>
          <w:sz w:val="24"/>
          <w:szCs w:val="24"/>
        </w:rPr>
        <w:t xml:space="preserve"> не ограничивается</w:t>
      </w:r>
      <w:r w:rsidRPr="00F717A8">
        <w:rPr>
          <w:rFonts w:ascii="Times New Roman" w:hAnsi="Times New Roman"/>
          <w:sz w:val="24"/>
          <w:szCs w:val="24"/>
        </w:rPr>
        <w:t>. Дела законченного производства исключенных членов Союза передаются в Архив Союза в соответствии с установл</w:t>
      </w:r>
      <w:r w:rsidR="00AD0639" w:rsidRPr="00F717A8">
        <w:rPr>
          <w:rFonts w:ascii="Times New Roman" w:hAnsi="Times New Roman"/>
          <w:sz w:val="24"/>
          <w:szCs w:val="24"/>
        </w:rPr>
        <w:t>енными требованиями.</w:t>
      </w:r>
    </w:p>
    <w:p w14:paraId="49D9A5E9" w14:textId="77777777" w:rsidR="00F717A8" w:rsidRPr="00F717A8" w:rsidRDefault="00F717A8" w:rsidP="00F717A8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717A8">
        <w:rPr>
          <w:rFonts w:ascii="Times New Roman" w:hAnsi="Times New Roman" w:cs="Times New Roman"/>
        </w:rPr>
        <w:t xml:space="preserve">2.3. Дела членов Союза подлежат постоянному хранению  в саморегулируемой организации на бумажном носителе или в форме электронного документа (пакета электронных документов), подписанного саморегулируемой организацией с использованием усиленной квалифицированной электронной подписи. </w:t>
      </w:r>
    </w:p>
    <w:p w14:paraId="3DBEB868" w14:textId="77777777" w:rsidR="007B0ABF" w:rsidRPr="00F717A8" w:rsidRDefault="00F717A8" w:rsidP="007B0ABF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2.4</w:t>
      </w:r>
      <w:r w:rsidR="00141A6A" w:rsidRPr="00F717A8">
        <w:rPr>
          <w:rFonts w:ascii="Times New Roman" w:hAnsi="Times New Roman"/>
          <w:sz w:val="24"/>
          <w:szCs w:val="24"/>
        </w:rPr>
        <w:t>. Хранение дел членов Союза происходит в порядке, обеспечивающем их защиту от повреждений и исключающем их утрату и</w:t>
      </w:r>
      <w:r w:rsidR="007B0ABF" w:rsidRPr="00F717A8">
        <w:rPr>
          <w:rFonts w:ascii="Times New Roman" w:hAnsi="Times New Roman"/>
          <w:sz w:val="24"/>
          <w:szCs w:val="24"/>
        </w:rPr>
        <w:t xml:space="preserve">ли неправомерное использование, в порядке предусмотренном  Положением об обеспечении информационной открытости и защите информации от ее неправомерного использования в </w:t>
      </w:r>
      <w:r w:rsidR="00A72E14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7B0ABF" w:rsidRPr="00F717A8">
        <w:rPr>
          <w:rFonts w:ascii="Times New Roman" w:hAnsi="Times New Roman"/>
          <w:sz w:val="24"/>
          <w:szCs w:val="24"/>
        </w:rPr>
        <w:t>Союзе «</w:t>
      </w:r>
      <w:r w:rsidR="00A72E14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 w:rsidR="007B0ABF" w:rsidRPr="00F717A8">
        <w:rPr>
          <w:rFonts w:ascii="Times New Roman" w:hAnsi="Times New Roman"/>
          <w:sz w:val="24"/>
          <w:szCs w:val="24"/>
        </w:rPr>
        <w:t xml:space="preserve">». </w:t>
      </w:r>
    </w:p>
    <w:p w14:paraId="58B542AC" w14:textId="77777777" w:rsidR="00AD0639" w:rsidRPr="00F717A8" w:rsidRDefault="00F717A8" w:rsidP="007B0ABF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2.5</w:t>
      </w:r>
      <w:r w:rsidR="00141A6A" w:rsidRPr="00F717A8">
        <w:rPr>
          <w:rFonts w:ascii="Times New Roman" w:hAnsi="Times New Roman"/>
          <w:sz w:val="24"/>
          <w:szCs w:val="24"/>
        </w:rPr>
        <w:t>. Дела членов Союза хранятся в систематизированном порядке.</w:t>
      </w:r>
      <w:r w:rsidR="00141A6A" w:rsidRPr="00F717A8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3CCBB8F8" w14:textId="77777777" w:rsidR="00F717A8" w:rsidRPr="00F717A8" w:rsidRDefault="00F717A8" w:rsidP="007B0ABF">
      <w:pPr>
        <w:spacing w:after="1" w:line="220" w:lineRule="atLeast"/>
        <w:ind w:firstLine="567"/>
        <w:jc w:val="both"/>
        <w:rPr>
          <w:rFonts w:ascii="Times New Roman" w:hAnsi="Times New Roman" w:cs="Times New Roman"/>
        </w:rPr>
      </w:pPr>
      <w:r w:rsidRPr="00F717A8">
        <w:rPr>
          <w:rFonts w:ascii="Times New Roman" w:hAnsi="Times New Roman" w:cs="Times New Roman"/>
        </w:rPr>
        <w:t>2.6</w:t>
      </w:r>
      <w:r w:rsidR="00141A6A" w:rsidRPr="00F717A8">
        <w:rPr>
          <w:rFonts w:ascii="Times New Roman" w:hAnsi="Times New Roman" w:cs="Times New Roman"/>
        </w:rPr>
        <w:t>. За организацию формирования, комплектования, ведения и хранения дел членов Союза отвечает структурное подразделение Союза, которое определено приказом директора.</w:t>
      </w:r>
    </w:p>
    <w:p w14:paraId="6E83DEED" w14:textId="77777777" w:rsidR="00141A6A" w:rsidRPr="00F717A8" w:rsidRDefault="00141A6A" w:rsidP="007B0ABF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0C2C52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717A8">
        <w:rPr>
          <w:rStyle w:val="a4"/>
          <w:rFonts w:ascii="Times New Roman" w:hAnsi="Times New Roman"/>
          <w:sz w:val="24"/>
          <w:szCs w:val="24"/>
        </w:rPr>
        <w:t>3. СРОКИ ХРАНЕНИЯ ДЕЛ ЧЛЕНОВ СОЮЗА</w:t>
      </w:r>
    </w:p>
    <w:p w14:paraId="720D3A4D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F717A8">
        <w:rPr>
          <w:rFonts w:ascii="Times New Roman" w:hAnsi="Times New Roman"/>
          <w:sz w:val="24"/>
          <w:szCs w:val="24"/>
        </w:rPr>
        <w:t>3.1. Дела действующих членов Союза, а также лиц, членство которых прекращено, подлежат бессрочному хранению.</w:t>
      </w:r>
      <w:r w:rsidR="007B0ABF" w:rsidRPr="00F717A8">
        <w:rPr>
          <w:rFonts w:ascii="Times New Roman" w:hAnsi="Times New Roman"/>
          <w:sz w:val="24"/>
          <w:szCs w:val="24"/>
        </w:rPr>
        <w:t xml:space="preserve"> В случае исключения сведений о</w:t>
      </w:r>
      <w:r w:rsidRPr="00F717A8">
        <w:rPr>
          <w:rFonts w:ascii="Times New Roman" w:hAnsi="Times New Roman"/>
          <w:sz w:val="24"/>
          <w:szCs w:val="24"/>
        </w:rPr>
        <w:t xml:space="preserve"> </w:t>
      </w:r>
      <w:r w:rsidR="007B0ABF" w:rsidRPr="00F717A8">
        <w:rPr>
          <w:rFonts w:ascii="Times New Roman" w:hAnsi="Times New Roman"/>
          <w:sz w:val="24"/>
          <w:szCs w:val="24"/>
        </w:rPr>
        <w:t>Союзе</w:t>
      </w:r>
      <w:r w:rsidRPr="00F717A8">
        <w:rPr>
          <w:rFonts w:ascii="Times New Roman" w:hAnsi="Times New Roman"/>
          <w:sz w:val="24"/>
          <w:szCs w:val="24"/>
        </w:rPr>
        <w:t xml:space="preserve"> из государственного реестра саморегулируемых организаций указанные дела подлежат передаче в Национальное объединение саморегулируемых организаций, основанных на членстве лиц, осуществляющих </w:t>
      </w:r>
      <w:r w:rsidR="00A72E14">
        <w:rPr>
          <w:rFonts w:ascii="Times New Roman" w:hAnsi="Times New Roman"/>
          <w:sz w:val="24"/>
          <w:szCs w:val="24"/>
        </w:rPr>
        <w:t>строительство</w:t>
      </w:r>
      <w:r w:rsidRPr="00F717A8">
        <w:rPr>
          <w:rFonts w:ascii="Times New Roman" w:hAnsi="Times New Roman"/>
          <w:sz w:val="24"/>
          <w:szCs w:val="24"/>
        </w:rPr>
        <w:t>.</w:t>
      </w:r>
    </w:p>
    <w:p w14:paraId="00828720" w14:textId="77777777" w:rsidR="00141A6A" w:rsidRPr="00F717A8" w:rsidRDefault="00141A6A" w:rsidP="00141A6A">
      <w:pPr>
        <w:pStyle w:val="a3"/>
        <w:spacing w:before="120" w:beforeAutospacing="0" w:after="120" w:afterAutospacing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717A8">
        <w:rPr>
          <w:rStyle w:val="a4"/>
          <w:rFonts w:ascii="Times New Roman" w:hAnsi="Times New Roman"/>
          <w:sz w:val="24"/>
          <w:szCs w:val="24"/>
        </w:rPr>
        <w:t>4. ПОРЯДОК УТВЕРЖДЕНИЯ ПОЛОЖЕНИЯ И ВНЕСЕНИЯ В НЕГО ИЗМЕНЕНИЙ</w:t>
      </w:r>
    </w:p>
    <w:p w14:paraId="2A868083" w14:textId="77777777" w:rsidR="00F717A8" w:rsidRPr="00F717A8" w:rsidRDefault="00F717A8" w:rsidP="00F717A8">
      <w:pPr>
        <w:pStyle w:val="a5"/>
        <w:ind w:firstLine="567"/>
        <w:jc w:val="both"/>
        <w:rPr>
          <w:sz w:val="24"/>
          <w:szCs w:val="24"/>
        </w:rPr>
      </w:pPr>
      <w:r w:rsidRPr="00F717A8">
        <w:rPr>
          <w:sz w:val="24"/>
          <w:szCs w:val="24"/>
        </w:rPr>
        <w:t xml:space="preserve">4.1. Настоящее Положение вступает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04FCE9AD" w14:textId="77777777" w:rsidR="00F717A8" w:rsidRPr="00F717A8" w:rsidRDefault="00F717A8" w:rsidP="00F717A8">
      <w:pPr>
        <w:pStyle w:val="a5"/>
        <w:ind w:firstLine="567"/>
        <w:jc w:val="both"/>
        <w:rPr>
          <w:sz w:val="24"/>
          <w:szCs w:val="24"/>
        </w:rPr>
      </w:pPr>
      <w:r w:rsidRPr="00F717A8">
        <w:rPr>
          <w:sz w:val="24"/>
          <w:szCs w:val="24"/>
        </w:rPr>
        <w:t xml:space="preserve">4.2.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759D46C8" w14:textId="77777777" w:rsidR="00F717A8" w:rsidRPr="00F717A8" w:rsidRDefault="00F717A8" w:rsidP="00F717A8">
      <w:pPr>
        <w:pStyle w:val="a5"/>
        <w:ind w:firstLine="567"/>
        <w:jc w:val="both"/>
        <w:rPr>
          <w:sz w:val="24"/>
          <w:szCs w:val="24"/>
        </w:rPr>
      </w:pPr>
      <w:r w:rsidRPr="00F717A8">
        <w:rPr>
          <w:sz w:val="24"/>
          <w:szCs w:val="24"/>
        </w:rPr>
        <w:t xml:space="preserve">4.3.  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2DB1604E" w14:textId="77777777" w:rsidR="00F717A8" w:rsidRPr="00EA2FCB" w:rsidRDefault="00F717A8" w:rsidP="00F717A8">
      <w:pPr>
        <w:jc w:val="both"/>
        <w:rPr>
          <w:color w:val="000000"/>
        </w:rPr>
      </w:pPr>
    </w:p>
    <w:p w14:paraId="08C852F3" w14:textId="77777777" w:rsidR="00F717A8" w:rsidRPr="002725EB" w:rsidRDefault="00F717A8" w:rsidP="00F717A8">
      <w:pPr>
        <w:ind w:firstLine="567"/>
        <w:jc w:val="both"/>
      </w:pPr>
    </w:p>
    <w:p w14:paraId="0822FA1D" w14:textId="77777777" w:rsidR="003D6F94" w:rsidRDefault="003D6F94"/>
    <w:sectPr w:rsidR="003D6F94" w:rsidSect="003B2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50433" w14:textId="77777777" w:rsidR="00C04F6C" w:rsidRDefault="00C04F6C" w:rsidP="003B2600">
      <w:r>
        <w:separator/>
      </w:r>
    </w:p>
  </w:endnote>
  <w:endnote w:type="continuationSeparator" w:id="0">
    <w:p w14:paraId="394DC260" w14:textId="77777777" w:rsidR="00C04F6C" w:rsidRDefault="00C04F6C" w:rsidP="003B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EC6B4" w14:textId="77777777" w:rsidR="003B2600" w:rsidRDefault="003B26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211320"/>
      <w:docPartObj>
        <w:docPartGallery w:val="Page Numbers (Bottom of Page)"/>
        <w:docPartUnique/>
      </w:docPartObj>
    </w:sdtPr>
    <w:sdtEndPr/>
    <w:sdtContent>
      <w:p w14:paraId="0795DD1C" w14:textId="6D56F0C5" w:rsidR="003B2600" w:rsidRDefault="003B26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14">
          <w:rPr>
            <w:noProof/>
          </w:rPr>
          <w:t>2</w:t>
        </w:r>
        <w:r>
          <w:fldChar w:fldCharType="end"/>
        </w:r>
      </w:p>
    </w:sdtContent>
  </w:sdt>
  <w:p w14:paraId="1F2011FC" w14:textId="7B1D4633" w:rsidR="003B2600" w:rsidRPr="003B2600" w:rsidRDefault="003B2600" w:rsidP="003B2600">
    <w:pPr>
      <w:pStyle w:val="a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859BB" w14:textId="77777777" w:rsidR="003B2600" w:rsidRDefault="003B26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AB75E" w14:textId="77777777" w:rsidR="00C04F6C" w:rsidRDefault="00C04F6C" w:rsidP="003B2600">
      <w:r>
        <w:separator/>
      </w:r>
    </w:p>
  </w:footnote>
  <w:footnote w:type="continuationSeparator" w:id="0">
    <w:p w14:paraId="4417E03E" w14:textId="77777777" w:rsidR="00C04F6C" w:rsidRDefault="00C04F6C" w:rsidP="003B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1F900" w14:textId="77777777" w:rsidR="003B2600" w:rsidRDefault="003B26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C44E" w14:textId="77777777" w:rsidR="003B2600" w:rsidRDefault="003B26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3B052" w14:textId="77777777" w:rsidR="003B2600" w:rsidRDefault="003B26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86C"/>
    <w:multiLevelType w:val="hybridMultilevel"/>
    <w:tmpl w:val="BA98FFEA"/>
    <w:lvl w:ilvl="0" w:tplc="FAA056A0">
      <w:start w:val="2"/>
      <w:numFmt w:val="bullet"/>
      <w:lvlText w:val="—"/>
      <w:lvlJc w:val="left"/>
      <w:pPr>
        <w:ind w:left="1447" w:hanging="8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6A"/>
    <w:rsid w:val="00141A6A"/>
    <w:rsid w:val="003B2600"/>
    <w:rsid w:val="003D6F94"/>
    <w:rsid w:val="0042084C"/>
    <w:rsid w:val="005412B4"/>
    <w:rsid w:val="007B0ABF"/>
    <w:rsid w:val="00A62714"/>
    <w:rsid w:val="00A72E14"/>
    <w:rsid w:val="00AC25F3"/>
    <w:rsid w:val="00AD0639"/>
    <w:rsid w:val="00C04F6C"/>
    <w:rsid w:val="00F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8579F"/>
  <w14:defaultImageDpi w14:val="300"/>
  <w15:docId w15:val="{7F2A5ED1-802E-4B63-B8D9-ABB8C001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A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141A6A"/>
    <w:rPr>
      <w:b/>
      <w:bCs/>
    </w:rPr>
  </w:style>
  <w:style w:type="character" w:customStyle="1" w:styleId="apple-converted-space">
    <w:name w:val="apple-converted-space"/>
    <w:basedOn w:val="a0"/>
    <w:rsid w:val="00141A6A"/>
  </w:style>
  <w:style w:type="paragraph" w:customStyle="1" w:styleId="ConsPlusNormal">
    <w:name w:val="ConsPlusNormal"/>
    <w:rsid w:val="00141A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F717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F717A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B26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600"/>
  </w:style>
  <w:style w:type="paragraph" w:styleId="a9">
    <w:name w:val="footer"/>
    <w:basedOn w:val="a"/>
    <w:link w:val="aa"/>
    <w:uiPriority w:val="99"/>
    <w:unhideWhenUsed/>
    <w:rsid w:val="003B26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СРО Швыдченко Ю.О.</cp:lastModifiedBy>
  <cp:revision>4</cp:revision>
  <dcterms:created xsi:type="dcterms:W3CDTF">2017-04-17T12:30:00Z</dcterms:created>
  <dcterms:modified xsi:type="dcterms:W3CDTF">2017-04-24T07:03:00Z</dcterms:modified>
</cp:coreProperties>
</file>